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ADD26" w14:textId="77777777" w:rsidR="0015379C" w:rsidRPr="00F24407" w:rsidRDefault="0015379C" w:rsidP="0015379C">
      <w:pPr>
        <w:rPr>
          <w:rFonts w:ascii="Trebuchet MS" w:hAnsi="Trebuchet MS"/>
          <w:b/>
          <w:sz w:val="22"/>
        </w:rPr>
      </w:pPr>
      <w:r w:rsidRPr="00F24407">
        <w:rPr>
          <w:rFonts w:ascii="Trebuchet MS" w:hAnsi="Trebuchet MS"/>
          <w:b/>
          <w:sz w:val="22"/>
        </w:rPr>
        <w:t>SATURS</w:t>
      </w:r>
    </w:p>
    <w:p w14:paraId="06F1DB62" w14:textId="450B2D99" w:rsidR="001A3379" w:rsidRPr="00F24407" w:rsidRDefault="00DB775E">
      <w:pPr>
        <w:pStyle w:val="TOC2"/>
        <w:tabs>
          <w:tab w:val="right" w:leader="dot" w:pos="9060"/>
        </w:tabs>
        <w:rPr>
          <w:rFonts w:ascii="Trebuchet MS" w:eastAsiaTheme="minorEastAsia" w:hAnsi="Trebuchet MS"/>
          <w:b w:val="0"/>
          <w:noProof/>
          <w:lang w:val="et-EE" w:eastAsia="et-EE"/>
        </w:rPr>
      </w:pPr>
      <w:r w:rsidRPr="00F24407">
        <w:rPr>
          <w:rFonts w:ascii="Trebuchet MS" w:hAnsi="Trebuchet MS"/>
        </w:rPr>
        <w:fldChar w:fldCharType="begin"/>
      </w:r>
      <w:r w:rsidR="009367C6" w:rsidRPr="00F24407">
        <w:rPr>
          <w:rFonts w:ascii="Trebuchet MS" w:hAnsi="Trebuchet MS"/>
        </w:rPr>
        <w:instrText xml:space="preserve"> TOC \o "1-5" \h \z \u </w:instrText>
      </w:r>
      <w:r w:rsidRPr="00F24407">
        <w:rPr>
          <w:rFonts w:ascii="Trebuchet MS" w:hAnsi="Trebuchet MS"/>
        </w:rPr>
        <w:fldChar w:fldCharType="separate"/>
      </w:r>
      <w:hyperlink w:anchor="_Toc499882022" w:history="1">
        <w:r w:rsidR="001A3379" w:rsidRPr="00F24407">
          <w:rPr>
            <w:rStyle w:val="Hyperlink"/>
            <w:rFonts w:ascii="Trebuchet MS" w:hAnsi="Trebuchet MS"/>
            <w:noProof/>
          </w:rPr>
          <w:t>1. Vispārējā daļa</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_Toc499882022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sidR="009642A1">
          <w:rPr>
            <w:rFonts w:ascii="Trebuchet MS" w:hAnsi="Trebuchet MS"/>
            <w:noProof/>
            <w:webHidden/>
          </w:rPr>
          <w:t>2</w:t>
        </w:r>
        <w:r w:rsidR="001A3379" w:rsidRPr="00F24407">
          <w:rPr>
            <w:rFonts w:ascii="Trebuchet MS" w:hAnsi="Trebuchet MS"/>
            <w:noProof/>
            <w:webHidden/>
          </w:rPr>
          <w:fldChar w:fldCharType="end"/>
        </w:r>
      </w:hyperlink>
    </w:p>
    <w:p w14:paraId="0779E917" w14:textId="7816EA19"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23" w:history="1">
        <w:r w:rsidR="001A3379" w:rsidRPr="00F24407">
          <w:rPr>
            <w:rStyle w:val="Hyperlink"/>
            <w:rFonts w:ascii="Trebuchet MS" w:hAnsi="Trebuchet MS"/>
            <w:noProof/>
          </w:rPr>
          <w:t>1.1. Ievads</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_Toc499882023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2</w:t>
        </w:r>
        <w:r w:rsidR="001A3379" w:rsidRPr="00F24407">
          <w:rPr>
            <w:rFonts w:ascii="Trebuchet MS" w:hAnsi="Trebuchet MS"/>
            <w:noProof/>
            <w:webHidden/>
          </w:rPr>
          <w:fldChar w:fldCharType="end"/>
        </w:r>
      </w:hyperlink>
    </w:p>
    <w:p w14:paraId="6AEFCA74" w14:textId="756E26AA"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24" w:history="1">
        <w:r w:rsidR="001A3379" w:rsidRPr="00F24407">
          <w:rPr>
            <w:rStyle w:val="Hyperlink"/>
            <w:rFonts w:ascii="Trebuchet MS" w:hAnsi="Trebuchet MS"/>
            <w:noProof/>
          </w:rPr>
          <w:t>1.2. Izejas materiāli</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_Toc499882024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2</w:t>
        </w:r>
        <w:r w:rsidR="001A3379" w:rsidRPr="00F24407">
          <w:rPr>
            <w:rFonts w:ascii="Trebuchet MS" w:hAnsi="Trebuchet MS"/>
            <w:noProof/>
            <w:webHidden/>
          </w:rPr>
          <w:fldChar w:fldCharType="end"/>
        </w:r>
      </w:hyperlink>
    </w:p>
    <w:p w14:paraId="0C36BFB3" w14:textId="705BA205"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25" w:history="1">
        <w:r w:rsidR="001A3379" w:rsidRPr="00F24407">
          <w:rPr>
            <w:rStyle w:val="Hyperlink"/>
            <w:rFonts w:ascii="Trebuchet MS" w:hAnsi="Trebuchet MS"/>
            <w:noProof/>
          </w:rPr>
          <w:t>1.3. Izejas dati</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_Toc499882025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2</w:t>
        </w:r>
        <w:r w:rsidR="001A3379" w:rsidRPr="00F24407">
          <w:rPr>
            <w:rFonts w:ascii="Trebuchet MS" w:hAnsi="Trebuchet MS"/>
            <w:noProof/>
            <w:webHidden/>
          </w:rPr>
          <w:fldChar w:fldCharType="end"/>
        </w:r>
      </w:hyperlink>
    </w:p>
    <w:p w14:paraId="2B64FDBC" w14:textId="33357EE9"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26" w:history="1">
        <w:r w:rsidR="001A3379" w:rsidRPr="00F24407">
          <w:rPr>
            <w:rStyle w:val="Hyperlink"/>
            <w:rFonts w:ascii="Trebuchet MS" w:hAnsi="Trebuchet MS"/>
            <w:noProof/>
          </w:rPr>
          <w:t>1.4. Atrašanās vietas shēma</w:t>
        </w:r>
        <w:bookmarkStart w:id="0" w:name="_GoBack"/>
        <w:bookmarkEnd w:id="0"/>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_Toc499882026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2</w:t>
        </w:r>
        <w:r w:rsidR="001A3379" w:rsidRPr="00F24407">
          <w:rPr>
            <w:rFonts w:ascii="Trebuchet MS" w:hAnsi="Trebuchet MS"/>
            <w:noProof/>
            <w:webHidden/>
          </w:rPr>
          <w:fldChar w:fldCharType="end"/>
        </w:r>
      </w:hyperlink>
    </w:p>
    <w:p w14:paraId="5C66E89E" w14:textId="30A8B6DA"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27" w:history="1">
        <w:r w:rsidR="001A3379" w:rsidRPr="00F24407">
          <w:rPr>
            <w:rStyle w:val="Hyperlink"/>
            <w:rFonts w:ascii="Trebuchet MS" w:hAnsi="Trebuchet MS"/>
            <w:noProof/>
          </w:rPr>
          <w:t>1.5. Izmantotie standarti, instrukcijas un kritēriji</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_Toc499882027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3</w:t>
        </w:r>
        <w:r w:rsidR="001A3379" w:rsidRPr="00F24407">
          <w:rPr>
            <w:rFonts w:ascii="Trebuchet MS" w:hAnsi="Trebuchet MS"/>
            <w:noProof/>
            <w:webHidden/>
          </w:rPr>
          <w:fldChar w:fldCharType="end"/>
        </w:r>
      </w:hyperlink>
    </w:p>
    <w:p w14:paraId="72F6CEA3" w14:textId="4AF9EA65"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28" w:history="1">
        <w:r w:rsidR="001A3379" w:rsidRPr="00F24407">
          <w:rPr>
            <w:rStyle w:val="Hyperlink"/>
            <w:rFonts w:ascii="Trebuchet MS" w:hAnsi="Trebuchet MS"/>
            <w:noProof/>
          </w:rPr>
          <w:t>1.6. Prioritātes projekta lasījumā</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_Toc499882028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3</w:t>
        </w:r>
        <w:r w:rsidR="001A3379" w:rsidRPr="00F24407">
          <w:rPr>
            <w:rFonts w:ascii="Trebuchet MS" w:hAnsi="Trebuchet MS"/>
            <w:noProof/>
            <w:webHidden/>
          </w:rPr>
          <w:fldChar w:fldCharType="end"/>
        </w:r>
      </w:hyperlink>
    </w:p>
    <w:p w14:paraId="016229DF" w14:textId="6D41AF89" w:rsidR="001A3379" w:rsidRPr="00F24407" w:rsidRDefault="009642A1">
      <w:pPr>
        <w:pStyle w:val="TOC2"/>
        <w:tabs>
          <w:tab w:val="right" w:leader="dot" w:pos="9060"/>
        </w:tabs>
        <w:rPr>
          <w:rFonts w:ascii="Trebuchet MS" w:eastAsiaTheme="minorEastAsia" w:hAnsi="Trebuchet MS"/>
          <w:b w:val="0"/>
          <w:noProof/>
          <w:lang w:val="et-EE" w:eastAsia="et-EE"/>
        </w:rPr>
      </w:pPr>
      <w:hyperlink w:anchor="_Toc499882029" w:history="1">
        <w:r w:rsidR="001A3379" w:rsidRPr="00F24407">
          <w:rPr>
            <w:rStyle w:val="Hyperlink"/>
            <w:rFonts w:ascii="Trebuchet MS" w:hAnsi="Trebuchet MS"/>
            <w:noProof/>
          </w:rPr>
          <w:t>2. Projekta risinājuma pārskats</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_Toc499882029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4</w:t>
        </w:r>
        <w:r w:rsidR="001A3379" w:rsidRPr="00F24407">
          <w:rPr>
            <w:rFonts w:ascii="Trebuchet MS" w:hAnsi="Trebuchet MS"/>
            <w:noProof/>
            <w:webHidden/>
          </w:rPr>
          <w:fldChar w:fldCharType="end"/>
        </w:r>
      </w:hyperlink>
    </w:p>
    <w:p w14:paraId="2DECFDCB" w14:textId="25BA064E"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30" w:history="1">
        <w:r w:rsidR="001A3379" w:rsidRPr="00F24407">
          <w:rPr>
            <w:rStyle w:val="Hyperlink"/>
            <w:rFonts w:ascii="Trebuchet MS" w:hAnsi="Trebuchet MS"/>
            <w:noProof/>
          </w:rPr>
          <w:t>2.1. Esošās cauruļvadu sistēmas īss apraksts</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_Toc499882030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4</w:t>
        </w:r>
        <w:r w:rsidR="001A3379" w:rsidRPr="00F24407">
          <w:rPr>
            <w:rFonts w:ascii="Trebuchet MS" w:hAnsi="Trebuchet MS"/>
            <w:noProof/>
            <w:webHidden/>
          </w:rPr>
          <w:fldChar w:fldCharType="end"/>
        </w:r>
      </w:hyperlink>
    </w:p>
    <w:p w14:paraId="77D12DE9" w14:textId="0D4BD290"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31" w:history="1">
        <w:r w:rsidR="001A3379" w:rsidRPr="00F24407">
          <w:rPr>
            <w:rStyle w:val="Hyperlink"/>
            <w:rFonts w:ascii="Trebuchet MS" w:hAnsi="Trebuchet MS"/>
            <w:noProof/>
          </w:rPr>
          <w:t>2.2. Projektētās cauruļvadu sistēmas īss apraksts</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_Toc499882031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4</w:t>
        </w:r>
        <w:r w:rsidR="001A3379" w:rsidRPr="00F24407">
          <w:rPr>
            <w:rFonts w:ascii="Trebuchet MS" w:hAnsi="Trebuchet MS"/>
            <w:noProof/>
            <w:webHidden/>
          </w:rPr>
          <w:fldChar w:fldCharType="end"/>
        </w:r>
      </w:hyperlink>
    </w:p>
    <w:p w14:paraId="2EDB2ED5" w14:textId="28BD81F0"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32" w:history="1">
        <w:r w:rsidR="001A3379" w:rsidRPr="00F24407">
          <w:rPr>
            <w:rStyle w:val="Hyperlink"/>
            <w:rFonts w:ascii="Trebuchet MS" w:hAnsi="Trebuchet MS"/>
            <w:noProof/>
          </w:rPr>
          <w:t>2.3. Esošās komunikācijas</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_Toc499882032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4</w:t>
        </w:r>
        <w:r w:rsidR="001A3379" w:rsidRPr="00F24407">
          <w:rPr>
            <w:rFonts w:ascii="Trebuchet MS" w:hAnsi="Trebuchet MS"/>
            <w:noProof/>
            <w:webHidden/>
          </w:rPr>
          <w:fldChar w:fldCharType="end"/>
        </w:r>
      </w:hyperlink>
    </w:p>
    <w:p w14:paraId="29A061E5" w14:textId="4AB38CA7" w:rsidR="001A3379" w:rsidRPr="00F24407" w:rsidRDefault="009642A1">
      <w:pPr>
        <w:pStyle w:val="TOC2"/>
        <w:tabs>
          <w:tab w:val="right" w:leader="dot" w:pos="9060"/>
        </w:tabs>
        <w:rPr>
          <w:rFonts w:ascii="Trebuchet MS" w:eastAsiaTheme="minorEastAsia" w:hAnsi="Trebuchet MS"/>
          <w:b w:val="0"/>
          <w:noProof/>
          <w:lang w:val="et-EE" w:eastAsia="et-EE"/>
        </w:rPr>
      </w:pPr>
      <w:hyperlink w:anchor="_Toc499882033" w:history="1">
        <w:r w:rsidR="001A3379" w:rsidRPr="00F24407">
          <w:rPr>
            <w:rStyle w:val="Hyperlink"/>
            <w:rFonts w:ascii="Trebuchet MS" w:hAnsi="Trebuchet MS"/>
            <w:noProof/>
          </w:rPr>
          <w:t>3. Rakšanas darbi</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_Toc499882033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6</w:t>
        </w:r>
        <w:r w:rsidR="001A3379" w:rsidRPr="00F24407">
          <w:rPr>
            <w:rFonts w:ascii="Trebuchet MS" w:hAnsi="Trebuchet MS"/>
            <w:noProof/>
            <w:webHidden/>
          </w:rPr>
          <w:fldChar w:fldCharType="end"/>
        </w:r>
      </w:hyperlink>
    </w:p>
    <w:p w14:paraId="08D850BB" w14:textId="55728314"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34" w:history="1">
        <w:r w:rsidR="001A3379" w:rsidRPr="00F24407">
          <w:rPr>
            <w:rStyle w:val="Hyperlink"/>
            <w:rFonts w:ascii="Trebuchet MS" w:hAnsi="Trebuchet MS"/>
            <w:noProof/>
          </w:rPr>
          <w:t>3.1. Vispārējā informācija</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_Toc499882034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6</w:t>
        </w:r>
        <w:r w:rsidR="001A3379" w:rsidRPr="00F24407">
          <w:rPr>
            <w:rFonts w:ascii="Trebuchet MS" w:hAnsi="Trebuchet MS"/>
            <w:noProof/>
            <w:webHidden/>
          </w:rPr>
          <w:fldChar w:fldCharType="end"/>
        </w:r>
      </w:hyperlink>
    </w:p>
    <w:p w14:paraId="6D9DD4CC" w14:textId="6A9FE240"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35" w:history="1">
        <w:r w:rsidR="001A3379" w:rsidRPr="00F24407">
          <w:rPr>
            <w:rStyle w:val="Hyperlink"/>
            <w:rFonts w:ascii="Trebuchet MS" w:hAnsi="Trebuchet MS"/>
            <w:noProof/>
          </w:rPr>
          <w:t>3.2. No tranšejas izņemtā augsne, tranšejas atbalstu veidošana, ūdens novadīšana no tranšejas</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_Toc499882035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6</w:t>
        </w:r>
        <w:r w:rsidR="001A3379" w:rsidRPr="00F24407">
          <w:rPr>
            <w:rFonts w:ascii="Trebuchet MS" w:hAnsi="Trebuchet MS"/>
            <w:noProof/>
            <w:webHidden/>
          </w:rPr>
          <w:fldChar w:fldCharType="end"/>
        </w:r>
      </w:hyperlink>
    </w:p>
    <w:p w14:paraId="5AF97F28" w14:textId="46B6272E"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36" w:history="1">
        <w:r w:rsidR="001A3379" w:rsidRPr="00F24407">
          <w:rPr>
            <w:rStyle w:val="Hyperlink"/>
            <w:rFonts w:ascii="Trebuchet MS" w:hAnsi="Trebuchet MS"/>
            <w:noProof/>
          </w:rPr>
          <w:t>3.3. Smilšu pamatne, tranšejas aizpildīšana un noblīvēšana.</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_Toc499882036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7</w:t>
        </w:r>
        <w:r w:rsidR="001A3379" w:rsidRPr="00F24407">
          <w:rPr>
            <w:rFonts w:ascii="Trebuchet MS" w:hAnsi="Trebuchet MS"/>
            <w:noProof/>
            <w:webHidden/>
          </w:rPr>
          <w:fldChar w:fldCharType="end"/>
        </w:r>
      </w:hyperlink>
    </w:p>
    <w:p w14:paraId="309014D9" w14:textId="222EB999" w:rsidR="001A3379" w:rsidRPr="00F24407" w:rsidRDefault="009642A1">
      <w:pPr>
        <w:pStyle w:val="TOC2"/>
        <w:tabs>
          <w:tab w:val="right" w:leader="dot" w:pos="9060"/>
        </w:tabs>
        <w:rPr>
          <w:rFonts w:ascii="Trebuchet MS" w:eastAsiaTheme="minorEastAsia" w:hAnsi="Trebuchet MS"/>
          <w:b w:val="0"/>
          <w:noProof/>
          <w:lang w:val="et-EE" w:eastAsia="et-EE"/>
        </w:rPr>
      </w:pPr>
      <w:hyperlink w:anchor="_Toc499882037" w:history="1">
        <w:r w:rsidR="001A3379" w:rsidRPr="00F24407">
          <w:rPr>
            <w:rStyle w:val="Hyperlink"/>
            <w:rFonts w:ascii="Trebuchet MS" w:hAnsi="Trebuchet MS"/>
            <w:noProof/>
          </w:rPr>
          <w:t>4. Būvniecības darbi</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_Toc499882037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8</w:t>
        </w:r>
        <w:r w:rsidR="001A3379" w:rsidRPr="00F24407">
          <w:rPr>
            <w:rFonts w:ascii="Trebuchet MS" w:hAnsi="Trebuchet MS"/>
            <w:noProof/>
            <w:webHidden/>
          </w:rPr>
          <w:fldChar w:fldCharType="end"/>
        </w:r>
      </w:hyperlink>
    </w:p>
    <w:p w14:paraId="227C9137" w14:textId="143E7057"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38" w:history="1">
        <w:r w:rsidR="001A3379" w:rsidRPr="00F24407">
          <w:rPr>
            <w:rStyle w:val="Hyperlink"/>
            <w:rFonts w:ascii="Trebuchet MS" w:hAnsi="Trebuchet MS"/>
            <w:noProof/>
          </w:rPr>
          <w:t>4.1. Vispārējā informācija</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_Toc499882038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8</w:t>
        </w:r>
        <w:r w:rsidR="001A3379" w:rsidRPr="00F24407">
          <w:rPr>
            <w:rFonts w:ascii="Trebuchet MS" w:hAnsi="Trebuchet MS"/>
            <w:noProof/>
            <w:webHidden/>
          </w:rPr>
          <w:fldChar w:fldCharType="end"/>
        </w:r>
      </w:hyperlink>
    </w:p>
    <w:p w14:paraId="1FDBB04B" w14:textId="2C005235"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39" w:history="1">
        <w:r w:rsidR="001A3379" w:rsidRPr="00F24407">
          <w:rPr>
            <w:rStyle w:val="Hyperlink"/>
            <w:rFonts w:ascii="Trebuchet MS" w:hAnsi="Trebuchet MS"/>
            <w:noProof/>
          </w:rPr>
          <w:t>4.2. Prasības materiāliem</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_Toc499882039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8</w:t>
        </w:r>
        <w:r w:rsidR="001A3379" w:rsidRPr="00F24407">
          <w:rPr>
            <w:rFonts w:ascii="Trebuchet MS" w:hAnsi="Trebuchet MS"/>
            <w:noProof/>
            <w:webHidden/>
          </w:rPr>
          <w:fldChar w:fldCharType="end"/>
        </w:r>
      </w:hyperlink>
    </w:p>
    <w:p w14:paraId="4A06E165" w14:textId="4884D436"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40" w:history="1">
        <w:r w:rsidR="001A3379" w:rsidRPr="00F24407">
          <w:rPr>
            <w:rStyle w:val="Hyperlink"/>
            <w:rFonts w:ascii="Trebuchet MS" w:hAnsi="Trebuchet MS"/>
            <w:noProof/>
          </w:rPr>
          <w:t>4.3. Cauruļvadu montāža, vispārēja informācija</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_Toc499882040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8</w:t>
        </w:r>
        <w:r w:rsidR="001A3379" w:rsidRPr="00F24407">
          <w:rPr>
            <w:rFonts w:ascii="Trebuchet MS" w:hAnsi="Trebuchet MS"/>
            <w:noProof/>
            <w:webHidden/>
          </w:rPr>
          <w:fldChar w:fldCharType="end"/>
        </w:r>
      </w:hyperlink>
    </w:p>
    <w:p w14:paraId="0501C9B8" w14:textId="0A11BDC0"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41" w:history="1">
        <w:r w:rsidR="001A3379" w:rsidRPr="00F24407">
          <w:rPr>
            <w:rStyle w:val="Hyperlink"/>
            <w:rFonts w:ascii="Trebuchet MS" w:hAnsi="Trebuchet MS"/>
            <w:noProof/>
          </w:rPr>
          <w:t>4.4. Metināšana</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_Toc499882041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9</w:t>
        </w:r>
        <w:r w:rsidR="001A3379" w:rsidRPr="00F24407">
          <w:rPr>
            <w:rFonts w:ascii="Trebuchet MS" w:hAnsi="Trebuchet MS"/>
            <w:noProof/>
            <w:webHidden/>
          </w:rPr>
          <w:fldChar w:fldCharType="end"/>
        </w:r>
      </w:hyperlink>
    </w:p>
    <w:p w14:paraId="30A44C25" w14:textId="2E87A340"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42" w:history="1">
        <w:r w:rsidR="001A3379" w:rsidRPr="00F24407">
          <w:rPr>
            <w:rStyle w:val="Hyperlink"/>
            <w:rFonts w:ascii="Trebuchet MS" w:hAnsi="Trebuchet MS"/>
            <w:noProof/>
          </w:rPr>
          <w:t>4.5. Noplūdes noteikšanas sistēma un signālvadi</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_Toc499882042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9</w:t>
        </w:r>
        <w:r w:rsidR="001A3379" w:rsidRPr="00F24407">
          <w:rPr>
            <w:rFonts w:ascii="Trebuchet MS" w:hAnsi="Trebuchet MS"/>
            <w:noProof/>
            <w:webHidden/>
          </w:rPr>
          <w:fldChar w:fldCharType="end"/>
        </w:r>
      </w:hyperlink>
    </w:p>
    <w:p w14:paraId="2A09F90A" w14:textId="6F888DB9"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43" w:history="1">
        <w:r w:rsidR="001A3379" w:rsidRPr="00F24407">
          <w:rPr>
            <w:rStyle w:val="Hyperlink"/>
            <w:rFonts w:ascii="Trebuchet MS" w:hAnsi="Trebuchet MS"/>
            <w:noProof/>
          </w:rPr>
          <w:t>4.6. Izolācijas un savienošanas uzmavu uzstādīšana</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_Toc499882043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10</w:t>
        </w:r>
        <w:r w:rsidR="001A3379" w:rsidRPr="00F24407">
          <w:rPr>
            <w:rFonts w:ascii="Trebuchet MS" w:hAnsi="Trebuchet MS"/>
            <w:noProof/>
            <w:webHidden/>
          </w:rPr>
          <w:fldChar w:fldCharType="end"/>
        </w:r>
      </w:hyperlink>
    </w:p>
    <w:p w14:paraId="5BA3C70D" w14:textId="0C8CAE81"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44" w:history="1">
        <w:r w:rsidR="001A3379" w:rsidRPr="00F24407">
          <w:rPr>
            <w:rStyle w:val="Hyperlink"/>
            <w:rFonts w:ascii="Trebuchet MS" w:hAnsi="Trebuchet MS"/>
            <w:noProof/>
          </w:rPr>
          <w:t>4.7. Caurvadi un cauruļu ievadi</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_Toc499882044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10</w:t>
        </w:r>
        <w:r w:rsidR="001A3379" w:rsidRPr="00F24407">
          <w:rPr>
            <w:rFonts w:ascii="Trebuchet MS" w:hAnsi="Trebuchet MS"/>
            <w:noProof/>
            <w:webHidden/>
          </w:rPr>
          <w:fldChar w:fldCharType="end"/>
        </w:r>
      </w:hyperlink>
    </w:p>
    <w:p w14:paraId="3518366F" w14:textId="78452D3D" w:rsidR="001A3379" w:rsidRPr="00F24407" w:rsidRDefault="009642A1">
      <w:pPr>
        <w:pStyle w:val="TOC3"/>
        <w:tabs>
          <w:tab w:val="right" w:leader="dot" w:pos="9060"/>
        </w:tabs>
        <w:rPr>
          <w:rFonts w:ascii="Trebuchet MS" w:eastAsiaTheme="minorEastAsia" w:hAnsi="Trebuchet MS"/>
          <w:noProof/>
          <w:sz w:val="22"/>
          <w:lang w:val="et-EE" w:eastAsia="et-EE"/>
        </w:rPr>
      </w:pPr>
      <w:hyperlink w:anchor="_Toc499882045" w:history="1">
        <w:r w:rsidR="001A3379" w:rsidRPr="00F24407">
          <w:rPr>
            <w:rStyle w:val="Hyperlink"/>
            <w:rFonts w:ascii="Trebuchet MS" w:hAnsi="Trebuchet MS"/>
            <w:noProof/>
          </w:rPr>
          <w:t>4.8. Termiskā priekšspriegošana</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_Toc499882045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11</w:t>
        </w:r>
        <w:r w:rsidR="001A3379" w:rsidRPr="00F24407">
          <w:rPr>
            <w:rFonts w:ascii="Trebuchet MS" w:hAnsi="Trebuchet MS"/>
            <w:noProof/>
            <w:webHidden/>
          </w:rPr>
          <w:fldChar w:fldCharType="end"/>
        </w:r>
      </w:hyperlink>
    </w:p>
    <w:p w14:paraId="7CED0BB3" w14:textId="6BF80B87" w:rsidR="001A3379" w:rsidRPr="00F24407" w:rsidRDefault="009642A1">
      <w:pPr>
        <w:pStyle w:val="TOC2"/>
        <w:tabs>
          <w:tab w:val="right" w:leader="dot" w:pos="9060"/>
        </w:tabs>
        <w:rPr>
          <w:rFonts w:ascii="Trebuchet MS" w:eastAsiaTheme="minorEastAsia" w:hAnsi="Trebuchet MS"/>
          <w:b w:val="0"/>
          <w:noProof/>
          <w:lang w:val="et-EE" w:eastAsia="et-EE"/>
        </w:rPr>
      </w:pPr>
      <w:hyperlink w:anchor="_Toc499882046" w:history="1">
        <w:r w:rsidR="001A3379" w:rsidRPr="00F24407">
          <w:rPr>
            <w:rStyle w:val="Hyperlink"/>
            <w:rFonts w:ascii="Trebuchet MS" w:hAnsi="Trebuchet MS"/>
            <w:noProof/>
          </w:rPr>
          <w:t>5. Kontroles darbības un izmēģinājumi</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_Toc499882046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12</w:t>
        </w:r>
        <w:r w:rsidR="001A3379" w:rsidRPr="00F24407">
          <w:rPr>
            <w:rFonts w:ascii="Trebuchet MS" w:hAnsi="Trebuchet MS"/>
            <w:noProof/>
            <w:webHidden/>
          </w:rPr>
          <w:fldChar w:fldCharType="end"/>
        </w:r>
      </w:hyperlink>
    </w:p>
    <w:p w14:paraId="2CE6C7E4" w14:textId="6EC8B5D4" w:rsidR="001A3379" w:rsidRPr="00F24407" w:rsidRDefault="009642A1">
      <w:pPr>
        <w:pStyle w:val="TOC2"/>
        <w:tabs>
          <w:tab w:val="right" w:leader="dot" w:pos="9060"/>
        </w:tabs>
        <w:rPr>
          <w:rFonts w:ascii="Trebuchet MS" w:eastAsiaTheme="minorEastAsia" w:hAnsi="Trebuchet MS"/>
          <w:b w:val="0"/>
          <w:noProof/>
          <w:lang w:val="et-EE" w:eastAsia="et-EE"/>
        </w:rPr>
      </w:pPr>
      <w:hyperlink w:anchor="_Toc499882047" w:history="1">
        <w:r w:rsidR="001A3379" w:rsidRPr="00F24407">
          <w:rPr>
            <w:rStyle w:val="Hyperlink"/>
            <w:rFonts w:ascii="Trebuchet MS" w:hAnsi="Trebuchet MS"/>
            <w:noProof/>
          </w:rPr>
          <w:t>6. Segumi - to noņemšana un atjaunošana</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_Toc499882047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13</w:t>
        </w:r>
        <w:r w:rsidR="001A3379" w:rsidRPr="00F24407">
          <w:rPr>
            <w:rFonts w:ascii="Trebuchet MS" w:hAnsi="Trebuchet MS"/>
            <w:noProof/>
            <w:webHidden/>
          </w:rPr>
          <w:fldChar w:fldCharType="end"/>
        </w:r>
      </w:hyperlink>
    </w:p>
    <w:p w14:paraId="2C8F4507" w14:textId="12C5D1BF" w:rsidR="001A3379" w:rsidRPr="00F24407" w:rsidRDefault="009642A1">
      <w:pPr>
        <w:pStyle w:val="TOC2"/>
        <w:tabs>
          <w:tab w:val="right" w:leader="dot" w:pos="9060"/>
        </w:tabs>
        <w:rPr>
          <w:rFonts w:ascii="Trebuchet MS" w:eastAsiaTheme="minorEastAsia" w:hAnsi="Trebuchet MS"/>
          <w:b w:val="0"/>
          <w:noProof/>
          <w:lang w:val="et-EE" w:eastAsia="et-EE"/>
        </w:rPr>
      </w:pPr>
      <w:hyperlink w:anchor="_Toc499882048" w:history="1">
        <w:r w:rsidR="001A3379" w:rsidRPr="00F24407">
          <w:rPr>
            <w:rStyle w:val="Hyperlink"/>
            <w:rFonts w:ascii="Trebuchet MS" w:hAnsi="Trebuchet MS"/>
            <w:noProof/>
          </w:rPr>
          <w:t>7. Esošo komunikāciju aizsardzība</w:t>
        </w:r>
        <w:r w:rsidR="001A3379" w:rsidRPr="00F24407">
          <w:rPr>
            <w:rFonts w:ascii="Trebuchet MS" w:hAnsi="Trebuchet MS"/>
            <w:noProof/>
            <w:webHidden/>
          </w:rPr>
          <w:tab/>
        </w:r>
        <w:r w:rsidR="001A3379" w:rsidRPr="00F24407">
          <w:rPr>
            <w:rFonts w:ascii="Trebuchet MS" w:hAnsi="Trebuchet MS"/>
            <w:noProof/>
            <w:webHidden/>
          </w:rPr>
          <w:fldChar w:fldCharType="begin"/>
        </w:r>
        <w:r w:rsidR="001A3379" w:rsidRPr="00F24407">
          <w:rPr>
            <w:rFonts w:ascii="Trebuchet MS" w:hAnsi="Trebuchet MS"/>
            <w:noProof/>
            <w:webHidden/>
          </w:rPr>
          <w:instrText xml:space="preserve"> PAGEREF _Toc499882048 \h </w:instrText>
        </w:r>
        <w:r w:rsidR="001A3379" w:rsidRPr="00F24407">
          <w:rPr>
            <w:rFonts w:ascii="Trebuchet MS" w:hAnsi="Trebuchet MS"/>
            <w:noProof/>
            <w:webHidden/>
          </w:rPr>
        </w:r>
        <w:r w:rsidR="001A3379" w:rsidRPr="00F24407">
          <w:rPr>
            <w:rFonts w:ascii="Trebuchet MS" w:hAnsi="Trebuchet MS"/>
            <w:noProof/>
            <w:webHidden/>
          </w:rPr>
          <w:fldChar w:fldCharType="separate"/>
        </w:r>
        <w:r>
          <w:rPr>
            <w:rFonts w:ascii="Trebuchet MS" w:hAnsi="Trebuchet MS"/>
            <w:noProof/>
            <w:webHidden/>
          </w:rPr>
          <w:t>14</w:t>
        </w:r>
        <w:r w:rsidR="001A3379" w:rsidRPr="00F24407">
          <w:rPr>
            <w:rFonts w:ascii="Trebuchet MS" w:hAnsi="Trebuchet MS"/>
            <w:noProof/>
            <w:webHidden/>
          </w:rPr>
          <w:fldChar w:fldCharType="end"/>
        </w:r>
      </w:hyperlink>
    </w:p>
    <w:p w14:paraId="3874FA79" w14:textId="09FB40CE" w:rsidR="00BB0A1C" w:rsidRPr="00F24407" w:rsidRDefault="00DB775E" w:rsidP="0002261C">
      <w:pPr>
        <w:pStyle w:val="TOC2"/>
        <w:tabs>
          <w:tab w:val="right" w:leader="dot" w:pos="9060"/>
        </w:tabs>
        <w:rPr>
          <w:rFonts w:ascii="Trebuchet MS" w:hAnsi="Trebuchet MS"/>
        </w:rPr>
      </w:pPr>
      <w:r w:rsidRPr="00F24407">
        <w:rPr>
          <w:rFonts w:ascii="Trebuchet MS" w:hAnsi="Trebuchet MS"/>
        </w:rPr>
        <w:fldChar w:fldCharType="end"/>
      </w:r>
    </w:p>
    <w:p w14:paraId="7AB9C387" w14:textId="77777777" w:rsidR="00BB0A1C" w:rsidRPr="00F24407" w:rsidRDefault="00BB0A1C" w:rsidP="00BB0A1C">
      <w:pPr>
        <w:rPr>
          <w:rFonts w:ascii="Trebuchet MS" w:hAnsi="Trebuchet MS"/>
        </w:rPr>
        <w:sectPr w:rsidR="00BB0A1C" w:rsidRPr="00F24407" w:rsidSect="0039199D">
          <w:headerReference w:type="default" r:id="rId8"/>
          <w:footerReference w:type="default" r:id="rId9"/>
          <w:headerReference w:type="first" r:id="rId10"/>
          <w:footerReference w:type="first" r:id="rId11"/>
          <w:pgSz w:w="11906" w:h="16838"/>
          <w:pgMar w:top="1418" w:right="1418" w:bottom="1418" w:left="1418" w:header="709" w:footer="709" w:gutter="0"/>
          <w:cols w:space="708"/>
          <w:titlePg/>
          <w:docGrid w:linePitch="360"/>
        </w:sectPr>
      </w:pPr>
    </w:p>
    <w:p w14:paraId="438F0E80" w14:textId="77777777" w:rsidR="0052021A" w:rsidRPr="00F24407" w:rsidRDefault="004948BA" w:rsidP="00BB0A1C">
      <w:pPr>
        <w:pStyle w:val="Heading2"/>
        <w:rPr>
          <w:rFonts w:ascii="Trebuchet MS" w:hAnsi="Trebuchet MS"/>
        </w:rPr>
      </w:pPr>
      <w:bookmarkStart w:id="1" w:name="_Toc499882022"/>
      <w:r w:rsidRPr="00F24407">
        <w:rPr>
          <w:rFonts w:ascii="Trebuchet MS" w:hAnsi="Trebuchet MS"/>
        </w:rPr>
        <w:lastRenderedPageBreak/>
        <w:t>Vispārējā daļa</w:t>
      </w:r>
      <w:bookmarkEnd w:id="1"/>
    </w:p>
    <w:p w14:paraId="622C1319" w14:textId="77777777" w:rsidR="00BB0A1C" w:rsidRPr="00F24407" w:rsidRDefault="002929B4" w:rsidP="00BB0A1C">
      <w:pPr>
        <w:pStyle w:val="Heading3"/>
        <w:rPr>
          <w:rFonts w:ascii="Trebuchet MS" w:hAnsi="Trebuchet MS"/>
        </w:rPr>
      </w:pPr>
      <w:bookmarkStart w:id="2" w:name="_Toc499882023"/>
      <w:r w:rsidRPr="00F24407">
        <w:rPr>
          <w:rFonts w:ascii="Trebuchet MS" w:hAnsi="Trebuchet MS"/>
        </w:rPr>
        <w:t>Ievads</w:t>
      </w:r>
      <w:bookmarkEnd w:id="2"/>
    </w:p>
    <w:p w14:paraId="4FE594AD" w14:textId="77777777" w:rsidR="006B7B23" w:rsidRPr="00F24407" w:rsidRDefault="009D1679" w:rsidP="009D1679">
      <w:pPr>
        <w:rPr>
          <w:rFonts w:ascii="Trebuchet MS" w:hAnsi="Trebuchet MS"/>
        </w:rPr>
      </w:pPr>
      <w:r w:rsidRPr="00F24407">
        <w:rPr>
          <w:rFonts w:ascii="Trebuchet MS" w:hAnsi="Trebuchet MS"/>
        </w:rPr>
        <w:t xml:space="preserve">Šis siltumapgādes cauruļvadu sistēmas projekts ir izstrādāts Valgas-Valkas Dvīņu pilsētas centra objekta būvniecības projekta īpašā daļa. Projektu pēc Valgas un Valkas pilsētu pašvaldības pasūtījuma ir sastādījis uzņēmums OÜ Keskkonnaprojekt. Ar šo projektu ir atrisināta ēkas, kas atrodas adresē Rīgas iela 5, siltumtīkla centralizētās siltumapgādes cauruļvadu sistēmas daļēja atjaunošana.  1.1. tabulā ir norādītas to nekustamo īpašumu adreses un kadastra numuri, kuros projektētā cauruļvadu sistēma atrodas. </w:t>
      </w:r>
    </w:p>
    <w:p w14:paraId="35858E95" w14:textId="77777777" w:rsidR="00320AB3" w:rsidRPr="00F24407" w:rsidRDefault="003F5340" w:rsidP="00F83D0E">
      <w:pPr>
        <w:spacing w:before="0" w:after="120"/>
        <w:rPr>
          <w:rFonts w:ascii="Trebuchet MS" w:hAnsi="Trebuchet MS"/>
        </w:rPr>
      </w:pPr>
      <w:r w:rsidRPr="00F24407">
        <w:rPr>
          <w:rFonts w:ascii="Trebuchet MS" w:hAnsi="Trebuchet MS"/>
          <w:b/>
        </w:rPr>
        <w:t xml:space="preserve">1.1. tabula </w:t>
      </w:r>
      <w:r w:rsidRPr="00F24407">
        <w:rPr>
          <w:rFonts w:ascii="Trebuchet MS" w:hAnsi="Trebuchet MS"/>
        </w:rPr>
        <w:t>Ar projektu saistītie nekustamie īpašumi</w:t>
      </w:r>
    </w:p>
    <w:tbl>
      <w:tblPr>
        <w:tblStyle w:val="TableGrid"/>
        <w:tblW w:w="4940" w:type="pct"/>
        <w:tblInd w:w="108" w:type="dxa"/>
        <w:tblLook w:val="04A0" w:firstRow="1" w:lastRow="0" w:firstColumn="1" w:lastColumn="0" w:noHBand="0" w:noVBand="1"/>
      </w:tblPr>
      <w:tblGrid>
        <w:gridCol w:w="4476"/>
        <w:gridCol w:w="4476"/>
      </w:tblGrid>
      <w:tr w:rsidR="008646D9" w:rsidRPr="00F24407" w14:paraId="70B2BB94" w14:textId="77777777" w:rsidTr="00035C2F">
        <w:trPr>
          <w:trHeight w:hRule="exact" w:val="300"/>
        </w:trPr>
        <w:tc>
          <w:tcPr>
            <w:tcW w:w="4477" w:type="dxa"/>
            <w:shd w:val="clear" w:color="auto" w:fill="DEEAF6" w:themeFill="accent1" w:themeFillTint="33"/>
            <w:noWrap/>
            <w:vAlign w:val="center"/>
          </w:tcPr>
          <w:p w14:paraId="5FBBCCE2" w14:textId="77777777" w:rsidR="008646D9" w:rsidRPr="00F24407" w:rsidRDefault="008646D9" w:rsidP="00352A3B">
            <w:pPr>
              <w:spacing w:before="0" w:after="0"/>
              <w:jc w:val="center"/>
              <w:rPr>
                <w:rFonts w:ascii="Trebuchet MS" w:hAnsi="Trebuchet MS"/>
                <w:b/>
                <w:sz w:val="22"/>
              </w:rPr>
            </w:pPr>
            <w:r w:rsidRPr="00F24407">
              <w:rPr>
                <w:rFonts w:ascii="Trebuchet MS" w:hAnsi="Trebuchet MS"/>
                <w:b/>
                <w:sz w:val="18"/>
              </w:rPr>
              <w:t>Adrese</w:t>
            </w:r>
          </w:p>
        </w:tc>
        <w:tc>
          <w:tcPr>
            <w:tcW w:w="4477" w:type="dxa"/>
            <w:shd w:val="clear" w:color="auto" w:fill="DEEAF6" w:themeFill="accent1" w:themeFillTint="33"/>
            <w:noWrap/>
            <w:vAlign w:val="center"/>
          </w:tcPr>
          <w:p w14:paraId="42AFE360" w14:textId="77777777" w:rsidR="008646D9" w:rsidRPr="00F24407" w:rsidRDefault="008646D9" w:rsidP="00352A3B">
            <w:pPr>
              <w:spacing w:before="0" w:after="0"/>
              <w:jc w:val="center"/>
              <w:rPr>
                <w:rFonts w:ascii="Trebuchet MS" w:hAnsi="Trebuchet MS"/>
                <w:b/>
                <w:sz w:val="22"/>
              </w:rPr>
            </w:pPr>
            <w:r w:rsidRPr="00F24407">
              <w:rPr>
                <w:rFonts w:ascii="Trebuchet MS" w:hAnsi="Trebuchet MS"/>
                <w:b/>
                <w:sz w:val="18"/>
              </w:rPr>
              <w:t>Kadastra numurs</w:t>
            </w:r>
          </w:p>
        </w:tc>
      </w:tr>
      <w:tr w:rsidR="003D7E9D" w:rsidRPr="00F24407" w14:paraId="34367B56" w14:textId="77777777" w:rsidTr="00035C2F">
        <w:trPr>
          <w:trHeight w:hRule="exact" w:val="300"/>
        </w:trPr>
        <w:tc>
          <w:tcPr>
            <w:tcW w:w="4477" w:type="dxa"/>
            <w:noWrap/>
            <w:vAlign w:val="center"/>
          </w:tcPr>
          <w:p w14:paraId="13D31793" w14:textId="77777777" w:rsidR="003D7E9D" w:rsidRPr="00F24407" w:rsidRDefault="00710B14" w:rsidP="00F42842">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Rīgas iela 6</w:t>
            </w:r>
          </w:p>
        </w:tc>
        <w:tc>
          <w:tcPr>
            <w:tcW w:w="4477" w:type="dxa"/>
            <w:noWrap/>
            <w:vAlign w:val="center"/>
          </w:tcPr>
          <w:p w14:paraId="243C3127" w14:textId="77777777" w:rsidR="003D7E9D" w:rsidRPr="00F24407" w:rsidRDefault="00710B14" w:rsidP="00035C2F">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94010010207</w:t>
            </w:r>
          </w:p>
        </w:tc>
      </w:tr>
      <w:tr w:rsidR="005B45AB" w:rsidRPr="00F24407" w14:paraId="1381ECB5" w14:textId="77777777" w:rsidTr="00035C2F">
        <w:trPr>
          <w:trHeight w:hRule="exact" w:val="300"/>
        </w:trPr>
        <w:tc>
          <w:tcPr>
            <w:tcW w:w="4477" w:type="dxa"/>
            <w:noWrap/>
            <w:vAlign w:val="center"/>
          </w:tcPr>
          <w:p w14:paraId="292667BD" w14:textId="77777777" w:rsidR="005B45AB" w:rsidRPr="00F24407" w:rsidRDefault="00710B14" w:rsidP="0086143A">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Rīgas iela</w:t>
            </w:r>
          </w:p>
        </w:tc>
        <w:tc>
          <w:tcPr>
            <w:tcW w:w="4477" w:type="dxa"/>
            <w:noWrap/>
            <w:vAlign w:val="center"/>
          </w:tcPr>
          <w:p w14:paraId="41667ACD" w14:textId="77777777" w:rsidR="005B45AB" w:rsidRPr="00F24407" w:rsidRDefault="00710B14" w:rsidP="00035C2F">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94010010226</w:t>
            </w:r>
          </w:p>
        </w:tc>
      </w:tr>
      <w:tr w:rsidR="005B45AB" w:rsidRPr="00F24407" w14:paraId="116847F3" w14:textId="77777777" w:rsidTr="00035C2F">
        <w:trPr>
          <w:trHeight w:hRule="exact" w:val="300"/>
        </w:trPr>
        <w:tc>
          <w:tcPr>
            <w:tcW w:w="4477" w:type="dxa"/>
            <w:noWrap/>
            <w:vAlign w:val="center"/>
          </w:tcPr>
          <w:p w14:paraId="7A62943F" w14:textId="77777777" w:rsidR="005B45AB" w:rsidRPr="00F24407" w:rsidRDefault="00710B14" w:rsidP="0086143A">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Rīgas iela 5b</w:t>
            </w:r>
          </w:p>
        </w:tc>
        <w:tc>
          <w:tcPr>
            <w:tcW w:w="4477" w:type="dxa"/>
            <w:noWrap/>
            <w:vAlign w:val="center"/>
          </w:tcPr>
          <w:p w14:paraId="32DE3371" w14:textId="77777777" w:rsidR="005B45AB" w:rsidRPr="00F24407" w:rsidRDefault="00710B14" w:rsidP="00B94B2D">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94010010222</w:t>
            </w:r>
          </w:p>
        </w:tc>
      </w:tr>
      <w:tr w:rsidR="00F27389" w:rsidRPr="00F24407" w14:paraId="56F3B58F" w14:textId="77777777" w:rsidTr="00035C2F">
        <w:trPr>
          <w:trHeight w:hRule="exact" w:val="300"/>
        </w:trPr>
        <w:tc>
          <w:tcPr>
            <w:tcW w:w="4477" w:type="dxa"/>
            <w:noWrap/>
            <w:vAlign w:val="center"/>
          </w:tcPr>
          <w:p w14:paraId="689CFD35" w14:textId="77777777" w:rsidR="00F27389" w:rsidRPr="00F24407" w:rsidRDefault="00710B14" w:rsidP="005B45AB">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Rīgas iela 5</w:t>
            </w:r>
          </w:p>
        </w:tc>
        <w:tc>
          <w:tcPr>
            <w:tcW w:w="4477" w:type="dxa"/>
            <w:noWrap/>
            <w:vAlign w:val="center"/>
          </w:tcPr>
          <w:p w14:paraId="69AAC27A" w14:textId="77777777" w:rsidR="00F27389" w:rsidRPr="00F24407" w:rsidRDefault="00710B14" w:rsidP="00B94B2D">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94010010201</w:t>
            </w:r>
          </w:p>
        </w:tc>
      </w:tr>
    </w:tbl>
    <w:p w14:paraId="5E8916B9" w14:textId="77777777" w:rsidR="002929B4" w:rsidRPr="00F24407" w:rsidRDefault="00DA1B83" w:rsidP="00063C8D">
      <w:pPr>
        <w:pStyle w:val="Heading3"/>
        <w:rPr>
          <w:rFonts w:ascii="Trebuchet MS" w:hAnsi="Trebuchet MS"/>
        </w:rPr>
      </w:pPr>
      <w:bookmarkStart w:id="3" w:name="_Toc499882024"/>
      <w:r w:rsidRPr="00F24407">
        <w:rPr>
          <w:rFonts w:ascii="Trebuchet MS" w:hAnsi="Trebuchet MS"/>
        </w:rPr>
        <w:t>Izejas materiāli</w:t>
      </w:r>
      <w:bookmarkEnd w:id="3"/>
    </w:p>
    <w:p w14:paraId="4C39A700" w14:textId="77777777" w:rsidR="002929B4" w:rsidRPr="00F24407" w:rsidRDefault="002929B4" w:rsidP="00B46359">
      <w:pPr>
        <w:spacing w:before="120" w:after="0"/>
        <w:rPr>
          <w:rFonts w:ascii="Trebuchet MS" w:hAnsi="Trebuchet MS"/>
        </w:rPr>
      </w:pPr>
      <w:r w:rsidRPr="00F24407">
        <w:rPr>
          <w:rFonts w:ascii="Trebuchet MS" w:hAnsi="Trebuchet MS"/>
        </w:rPr>
        <w:t>Sast</w:t>
      </w:r>
      <w:r w:rsidRPr="00F24407">
        <w:rPr>
          <w:rFonts w:ascii="Trebuchet MS" w:hAnsi="Trebuchet MS" w:cs="Calibri"/>
        </w:rPr>
        <w:t>ā</w:t>
      </w:r>
      <w:r w:rsidRPr="00F24407">
        <w:rPr>
          <w:rFonts w:ascii="Trebuchet MS" w:hAnsi="Trebuchet MS"/>
        </w:rPr>
        <w:t xml:space="preserve">dot projektu, par pamatu ir </w:t>
      </w:r>
      <w:r w:rsidRPr="00F24407">
        <w:rPr>
          <w:rFonts w:ascii="Trebuchet MS" w:hAnsi="Trebuchet MS" w:cs="Calibri"/>
        </w:rPr>
        <w:t>ņ</w:t>
      </w:r>
      <w:r w:rsidRPr="00F24407">
        <w:rPr>
          <w:rFonts w:ascii="Trebuchet MS" w:hAnsi="Trebuchet MS"/>
        </w:rPr>
        <w:t>emti sekojo</w:t>
      </w:r>
      <w:r w:rsidRPr="00F24407">
        <w:rPr>
          <w:rFonts w:ascii="Trebuchet MS" w:hAnsi="Trebuchet MS" w:cs="Frutiger LT Std 45 Light"/>
        </w:rPr>
        <w:t>š</w:t>
      </w:r>
      <w:r w:rsidRPr="00F24407">
        <w:rPr>
          <w:rFonts w:ascii="Trebuchet MS" w:hAnsi="Trebuchet MS"/>
        </w:rPr>
        <w:t>ie pamatmateri</w:t>
      </w:r>
      <w:r w:rsidRPr="00F24407">
        <w:rPr>
          <w:rFonts w:ascii="Trebuchet MS" w:hAnsi="Trebuchet MS" w:cs="Calibri"/>
        </w:rPr>
        <w:t>ā</w:t>
      </w:r>
      <w:r w:rsidRPr="00F24407">
        <w:rPr>
          <w:rFonts w:ascii="Trebuchet MS" w:hAnsi="Trebuchet MS"/>
        </w:rPr>
        <w:t>li:</w:t>
      </w:r>
    </w:p>
    <w:p w14:paraId="5AC88523" w14:textId="77777777" w:rsidR="00710B14" w:rsidRPr="00F24407" w:rsidRDefault="00710B14" w:rsidP="00B46359">
      <w:pPr>
        <w:pStyle w:val="ListParagraph"/>
        <w:numPr>
          <w:ilvl w:val="0"/>
          <w:numId w:val="13"/>
        </w:numPr>
        <w:spacing w:before="120"/>
        <w:rPr>
          <w:rFonts w:ascii="Trebuchet MS" w:hAnsi="Trebuchet MS"/>
        </w:rPr>
      </w:pPr>
      <w:r w:rsidRPr="00F24407">
        <w:rPr>
          <w:rFonts w:ascii="Trebuchet MS" w:hAnsi="Trebuchet MS"/>
        </w:rPr>
        <w:t>Pasūtītāja darba uzdevums</w:t>
      </w:r>
    </w:p>
    <w:p w14:paraId="59A87D42" w14:textId="263F5209" w:rsidR="00710B14" w:rsidRPr="00F24407" w:rsidRDefault="00F418F0" w:rsidP="00710B14">
      <w:pPr>
        <w:pStyle w:val="ListParagraph"/>
        <w:numPr>
          <w:ilvl w:val="0"/>
          <w:numId w:val="13"/>
        </w:numPr>
        <w:rPr>
          <w:rFonts w:ascii="Trebuchet MS" w:hAnsi="Trebuchet MS"/>
        </w:rPr>
      </w:pPr>
      <w:r w:rsidRPr="00F24407">
        <w:rPr>
          <w:rFonts w:ascii="Trebuchet MS" w:hAnsi="Trebuchet MS"/>
        </w:rPr>
        <w:t>Keskkonnaprojekt OÜ,</w:t>
      </w:r>
      <w:r w:rsidR="00710B14" w:rsidRPr="00F24407">
        <w:rPr>
          <w:rFonts w:ascii="Trebuchet MS" w:hAnsi="Trebuchet MS"/>
        </w:rPr>
        <w:t xml:space="preserve"> </w:t>
      </w:r>
      <w:r w:rsidR="00033186">
        <w:rPr>
          <w:rFonts w:ascii="Trebuchet MS" w:hAnsi="Trebuchet MS"/>
        </w:rPr>
        <w:t>d</w:t>
      </w:r>
      <w:r w:rsidR="00710B14" w:rsidRPr="00F24407">
        <w:rPr>
          <w:rFonts w:ascii="Trebuchet MS" w:hAnsi="Trebuchet MS"/>
        </w:rPr>
        <w:t>arb</w:t>
      </w:r>
      <w:r w:rsidR="00033186">
        <w:rPr>
          <w:rFonts w:ascii="Trebuchet MS" w:hAnsi="Trebuchet MS"/>
        </w:rPr>
        <w:t>a</w:t>
      </w:r>
      <w:r w:rsidR="00710B14" w:rsidRPr="00F24407">
        <w:rPr>
          <w:rFonts w:ascii="Trebuchet MS" w:hAnsi="Trebuchet MS"/>
        </w:rPr>
        <w:t xml:space="preserve"> Nr. 1419 “Valgas vēsturiskā kvartāla īpašās daļas”</w:t>
      </w:r>
    </w:p>
    <w:p w14:paraId="2FDA3C3F" w14:textId="13F126A0" w:rsidR="00710B14" w:rsidRPr="00F24407" w:rsidRDefault="00710B14" w:rsidP="00710B14">
      <w:pPr>
        <w:pStyle w:val="ListParagraph"/>
        <w:numPr>
          <w:ilvl w:val="0"/>
          <w:numId w:val="13"/>
        </w:numPr>
        <w:rPr>
          <w:rFonts w:ascii="Trebuchet MS" w:hAnsi="Trebuchet MS"/>
        </w:rPr>
      </w:pPr>
      <w:r w:rsidRPr="00F24407">
        <w:rPr>
          <w:rFonts w:ascii="Trebuchet MS" w:hAnsi="Trebuchet MS"/>
        </w:rPr>
        <w:t xml:space="preserve">Valkas ģeodēziskais pamatplāns - SIA "Vidzemes Mērnieks", </w:t>
      </w:r>
      <w:r w:rsidR="00033186">
        <w:rPr>
          <w:rFonts w:ascii="Trebuchet MS" w:hAnsi="Trebuchet MS"/>
        </w:rPr>
        <w:t>d</w:t>
      </w:r>
      <w:r w:rsidRPr="00F24407">
        <w:rPr>
          <w:rFonts w:ascii="Trebuchet MS" w:hAnsi="Trebuchet MS"/>
        </w:rPr>
        <w:t>arba Nr. 4937, 07.2017</w:t>
      </w:r>
    </w:p>
    <w:p w14:paraId="62460C9C" w14:textId="7455D6F1" w:rsidR="00CF6FAB" w:rsidRPr="00F24407" w:rsidRDefault="00983E3E" w:rsidP="00983E3E">
      <w:pPr>
        <w:pStyle w:val="ListParagraph"/>
        <w:numPr>
          <w:ilvl w:val="0"/>
          <w:numId w:val="13"/>
        </w:numPr>
        <w:ind w:left="360"/>
        <w:rPr>
          <w:rFonts w:ascii="Trebuchet MS" w:hAnsi="Trebuchet MS"/>
        </w:rPr>
      </w:pPr>
      <w:r w:rsidRPr="00F24407">
        <w:rPr>
          <w:rFonts w:ascii="Trebuchet MS" w:hAnsi="Trebuchet MS"/>
        </w:rPr>
        <w:t>Valgas ģeodēzis</w:t>
      </w:r>
      <w:r w:rsidR="00033186">
        <w:rPr>
          <w:rFonts w:ascii="Trebuchet MS" w:hAnsi="Trebuchet MS"/>
        </w:rPr>
        <w:t>kais pamatplāns - Aabenest OÜ, d</w:t>
      </w:r>
      <w:r w:rsidRPr="00F24407">
        <w:rPr>
          <w:rFonts w:ascii="Trebuchet MS" w:hAnsi="Trebuchet MS"/>
        </w:rPr>
        <w:t>arba Nr. 17135G, 07.2017</w:t>
      </w:r>
    </w:p>
    <w:p w14:paraId="345EA0B4" w14:textId="77777777" w:rsidR="00675ADD" w:rsidRPr="00F24407" w:rsidRDefault="00675ADD" w:rsidP="00675ADD">
      <w:pPr>
        <w:pStyle w:val="Heading3"/>
        <w:rPr>
          <w:rFonts w:ascii="Trebuchet MS" w:hAnsi="Trebuchet MS"/>
        </w:rPr>
      </w:pPr>
      <w:bookmarkStart w:id="4" w:name="_Toc499882025"/>
      <w:r w:rsidRPr="00F24407">
        <w:rPr>
          <w:rFonts w:ascii="Trebuchet MS" w:hAnsi="Trebuchet MS"/>
        </w:rPr>
        <w:t>Izejas dati</w:t>
      </w:r>
      <w:bookmarkEnd w:id="4"/>
    </w:p>
    <w:tbl>
      <w:tblPr>
        <w:tblStyle w:val="TableGrid"/>
        <w:tblW w:w="5000" w:type="pct"/>
        <w:tblLook w:val="04A0" w:firstRow="1" w:lastRow="0" w:firstColumn="1" w:lastColumn="0" w:noHBand="0" w:noVBand="1"/>
      </w:tblPr>
      <w:tblGrid>
        <w:gridCol w:w="6342"/>
        <w:gridCol w:w="1359"/>
        <w:gridCol w:w="1359"/>
      </w:tblGrid>
      <w:tr w:rsidR="00A84862" w:rsidRPr="00F24407" w14:paraId="4F6E4ED4" w14:textId="77777777" w:rsidTr="006E74FB">
        <w:trPr>
          <w:trHeight w:hRule="exact" w:val="284"/>
        </w:trPr>
        <w:tc>
          <w:tcPr>
            <w:tcW w:w="3500" w:type="pct"/>
            <w:shd w:val="clear" w:color="auto" w:fill="D9E2F3" w:themeFill="accent5" w:themeFillTint="33"/>
            <w:vAlign w:val="center"/>
          </w:tcPr>
          <w:p w14:paraId="2D47DFAD" w14:textId="77777777" w:rsidR="00A84862" w:rsidRPr="00F24407" w:rsidRDefault="00643025" w:rsidP="00A84862">
            <w:pPr>
              <w:spacing w:before="0" w:after="0"/>
              <w:jc w:val="center"/>
              <w:rPr>
                <w:rFonts w:ascii="Trebuchet MS" w:hAnsi="Trebuchet MS"/>
                <w:b/>
                <w:sz w:val="18"/>
              </w:rPr>
            </w:pPr>
            <w:r w:rsidRPr="00F24407">
              <w:rPr>
                <w:rFonts w:ascii="Trebuchet MS" w:hAnsi="Trebuchet MS"/>
                <w:b/>
                <w:sz w:val="18"/>
              </w:rPr>
              <w:t>Parametri</w:t>
            </w:r>
          </w:p>
        </w:tc>
        <w:tc>
          <w:tcPr>
            <w:tcW w:w="750" w:type="pct"/>
            <w:shd w:val="clear" w:color="auto" w:fill="D9E2F3" w:themeFill="accent5" w:themeFillTint="33"/>
            <w:vAlign w:val="center"/>
          </w:tcPr>
          <w:p w14:paraId="395CB1DC" w14:textId="77777777" w:rsidR="00A84862" w:rsidRPr="00F24407" w:rsidRDefault="009C50ED" w:rsidP="009C50ED">
            <w:pPr>
              <w:spacing w:before="0" w:after="0"/>
              <w:jc w:val="center"/>
              <w:rPr>
                <w:rFonts w:ascii="Trebuchet MS" w:hAnsi="Trebuchet MS"/>
                <w:b/>
                <w:sz w:val="18"/>
              </w:rPr>
            </w:pPr>
            <w:r w:rsidRPr="00F24407">
              <w:rPr>
                <w:rFonts w:ascii="Trebuchet MS" w:hAnsi="Trebuchet MS"/>
                <w:b/>
                <w:sz w:val="18"/>
              </w:rPr>
              <w:t>Vērtība</w:t>
            </w:r>
          </w:p>
        </w:tc>
        <w:tc>
          <w:tcPr>
            <w:tcW w:w="750" w:type="pct"/>
            <w:shd w:val="clear" w:color="auto" w:fill="D9E2F3" w:themeFill="accent5" w:themeFillTint="33"/>
            <w:vAlign w:val="center"/>
          </w:tcPr>
          <w:p w14:paraId="34201FBC" w14:textId="77777777" w:rsidR="00A84862" w:rsidRPr="00F24407" w:rsidRDefault="00A84862" w:rsidP="00A84862">
            <w:pPr>
              <w:spacing w:before="0" w:after="0"/>
              <w:jc w:val="center"/>
              <w:rPr>
                <w:rFonts w:ascii="Trebuchet MS" w:hAnsi="Trebuchet MS"/>
                <w:b/>
                <w:sz w:val="18"/>
              </w:rPr>
            </w:pPr>
            <w:r w:rsidRPr="00F24407">
              <w:rPr>
                <w:rFonts w:ascii="Trebuchet MS" w:hAnsi="Trebuchet MS"/>
                <w:b/>
                <w:sz w:val="18"/>
              </w:rPr>
              <w:t>Vienība</w:t>
            </w:r>
          </w:p>
        </w:tc>
      </w:tr>
      <w:tr w:rsidR="00A84862" w:rsidRPr="00F24407" w14:paraId="4E6B0951" w14:textId="77777777" w:rsidTr="00A84862">
        <w:trPr>
          <w:trHeight w:hRule="exact" w:val="300"/>
        </w:trPr>
        <w:tc>
          <w:tcPr>
            <w:tcW w:w="3500" w:type="pct"/>
            <w:noWrap/>
            <w:vAlign w:val="center"/>
          </w:tcPr>
          <w:p w14:paraId="55D30B8F" w14:textId="77777777" w:rsidR="00A84862" w:rsidRPr="00F24407" w:rsidRDefault="00A84862" w:rsidP="00A84862">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Maksimālā turpgaitas temperatūra</w:t>
            </w:r>
          </w:p>
        </w:tc>
        <w:tc>
          <w:tcPr>
            <w:tcW w:w="750" w:type="pct"/>
            <w:noWrap/>
            <w:vAlign w:val="center"/>
          </w:tcPr>
          <w:p w14:paraId="1C6F400C" w14:textId="77777777" w:rsidR="00A84862" w:rsidRPr="00F24407" w:rsidRDefault="00983E3E" w:rsidP="009F243B">
            <w:pPr>
              <w:spacing w:before="0" w:after="0"/>
              <w:jc w:val="center"/>
              <w:rPr>
                <w:rFonts w:ascii="Trebuchet MS" w:hAnsi="Trebuchet MS" w:cs="Arial"/>
                <w:color w:val="000000"/>
                <w:sz w:val="18"/>
                <w:szCs w:val="18"/>
                <w:shd w:val="clear" w:color="auto" w:fill="FFFFFF"/>
              </w:rPr>
            </w:pPr>
            <w:r w:rsidRPr="00F24407">
              <w:rPr>
                <w:rFonts w:ascii="Trebuchet MS" w:hAnsi="Trebuchet MS"/>
                <w:color w:val="000000"/>
                <w:sz w:val="18"/>
                <w:szCs w:val="18"/>
                <w:shd w:val="clear" w:color="auto" w:fill="FFFFFF"/>
              </w:rPr>
              <w:t>85</w:t>
            </w:r>
          </w:p>
        </w:tc>
        <w:tc>
          <w:tcPr>
            <w:tcW w:w="750" w:type="pct"/>
            <w:vAlign w:val="center"/>
          </w:tcPr>
          <w:p w14:paraId="72F8D0B1" w14:textId="77777777" w:rsidR="00A84862" w:rsidRPr="00F24407" w:rsidRDefault="00A84862" w:rsidP="00A84862">
            <w:pPr>
              <w:spacing w:before="0" w:after="0"/>
              <w:jc w:val="center"/>
              <w:rPr>
                <w:rFonts w:ascii="Trebuchet MS" w:hAnsi="Trebuchet MS" w:cs="Arial"/>
                <w:color w:val="000000"/>
                <w:sz w:val="18"/>
                <w:szCs w:val="18"/>
                <w:shd w:val="clear" w:color="auto" w:fill="FFFFFF"/>
              </w:rPr>
            </w:pPr>
            <w:r w:rsidRPr="00F24407">
              <w:rPr>
                <w:rFonts w:ascii="Trebuchet MS" w:hAnsi="Trebuchet MS"/>
                <w:color w:val="000000"/>
                <w:sz w:val="18"/>
                <w:szCs w:val="18"/>
                <w:shd w:val="clear" w:color="auto" w:fill="FFFFFF"/>
              </w:rPr>
              <w:t>°C</w:t>
            </w:r>
          </w:p>
        </w:tc>
      </w:tr>
      <w:tr w:rsidR="00A84862" w:rsidRPr="00F24407" w14:paraId="592D9417" w14:textId="77777777" w:rsidTr="00A84862">
        <w:trPr>
          <w:trHeight w:hRule="exact" w:val="300"/>
        </w:trPr>
        <w:tc>
          <w:tcPr>
            <w:tcW w:w="3500" w:type="pct"/>
            <w:noWrap/>
            <w:vAlign w:val="center"/>
          </w:tcPr>
          <w:p w14:paraId="7B513B5E" w14:textId="77777777" w:rsidR="00A84862" w:rsidRPr="00F24407" w:rsidRDefault="00A84862" w:rsidP="00A84862">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Maksimālā atpakaļgaitas temperatūra</w:t>
            </w:r>
          </w:p>
        </w:tc>
        <w:tc>
          <w:tcPr>
            <w:tcW w:w="750" w:type="pct"/>
            <w:noWrap/>
            <w:vAlign w:val="center"/>
          </w:tcPr>
          <w:p w14:paraId="765F8845" w14:textId="77777777" w:rsidR="00A84862" w:rsidRPr="00F24407" w:rsidRDefault="00983E3E" w:rsidP="009F243B">
            <w:pPr>
              <w:spacing w:before="0" w:after="0"/>
              <w:jc w:val="center"/>
              <w:rPr>
                <w:rFonts w:ascii="Trebuchet MS" w:hAnsi="Trebuchet MS" w:cs="Arial"/>
                <w:color w:val="000000"/>
                <w:sz w:val="18"/>
                <w:szCs w:val="18"/>
                <w:shd w:val="clear" w:color="auto" w:fill="FFFFFF"/>
              </w:rPr>
            </w:pPr>
            <w:r w:rsidRPr="00F24407">
              <w:rPr>
                <w:rFonts w:ascii="Trebuchet MS" w:hAnsi="Trebuchet MS"/>
                <w:color w:val="000000"/>
                <w:sz w:val="18"/>
                <w:szCs w:val="18"/>
                <w:shd w:val="clear" w:color="auto" w:fill="FFFFFF"/>
              </w:rPr>
              <w:t>50</w:t>
            </w:r>
          </w:p>
        </w:tc>
        <w:tc>
          <w:tcPr>
            <w:tcW w:w="750" w:type="pct"/>
            <w:vAlign w:val="center"/>
          </w:tcPr>
          <w:p w14:paraId="49FBBA79" w14:textId="77777777" w:rsidR="00A84862" w:rsidRPr="00F24407" w:rsidRDefault="00A84862" w:rsidP="00A84862">
            <w:pPr>
              <w:spacing w:before="0" w:after="0"/>
              <w:jc w:val="center"/>
              <w:rPr>
                <w:rFonts w:ascii="Trebuchet MS" w:hAnsi="Trebuchet MS" w:cs="Arial"/>
                <w:color w:val="000000"/>
                <w:sz w:val="18"/>
                <w:szCs w:val="18"/>
                <w:shd w:val="clear" w:color="auto" w:fill="FFFFFF"/>
              </w:rPr>
            </w:pPr>
            <w:r w:rsidRPr="00F24407">
              <w:rPr>
                <w:rFonts w:ascii="Trebuchet MS" w:hAnsi="Trebuchet MS"/>
                <w:color w:val="000000"/>
                <w:sz w:val="18"/>
                <w:szCs w:val="18"/>
                <w:shd w:val="clear" w:color="auto" w:fill="FFFFFF"/>
              </w:rPr>
              <w:t>°C</w:t>
            </w:r>
          </w:p>
        </w:tc>
      </w:tr>
      <w:tr w:rsidR="00A84862" w:rsidRPr="00F24407" w14:paraId="2ED8D13E" w14:textId="77777777" w:rsidTr="00A84862">
        <w:trPr>
          <w:trHeight w:hRule="exact" w:val="300"/>
        </w:trPr>
        <w:tc>
          <w:tcPr>
            <w:tcW w:w="3500" w:type="pct"/>
            <w:noWrap/>
            <w:vAlign w:val="center"/>
          </w:tcPr>
          <w:p w14:paraId="449711EB" w14:textId="77777777" w:rsidR="00A84862" w:rsidRPr="00F24407" w:rsidRDefault="00A84862" w:rsidP="00A84862">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Maksimālais pieļaujamais aksiālais spriegums</w:t>
            </w:r>
          </w:p>
        </w:tc>
        <w:tc>
          <w:tcPr>
            <w:tcW w:w="750" w:type="pct"/>
            <w:noWrap/>
            <w:vAlign w:val="center"/>
          </w:tcPr>
          <w:p w14:paraId="72973CDC" w14:textId="77777777" w:rsidR="00A84862" w:rsidRPr="00F24407" w:rsidRDefault="00A84862" w:rsidP="00CF6FAB">
            <w:pPr>
              <w:spacing w:before="0" w:after="0"/>
              <w:jc w:val="center"/>
              <w:rPr>
                <w:rFonts w:ascii="Trebuchet MS" w:hAnsi="Trebuchet MS" w:cs="Arial"/>
                <w:color w:val="000000"/>
                <w:sz w:val="18"/>
                <w:szCs w:val="18"/>
                <w:shd w:val="clear" w:color="auto" w:fill="FFFFFF"/>
              </w:rPr>
            </w:pPr>
            <w:r w:rsidRPr="00F24407">
              <w:rPr>
                <w:rFonts w:ascii="Trebuchet MS" w:hAnsi="Trebuchet MS"/>
                <w:color w:val="000000"/>
                <w:sz w:val="18"/>
                <w:szCs w:val="18"/>
                <w:shd w:val="clear" w:color="auto" w:fill="FFFFFF"/>
              </w:rPr>
              <w:t>190</w:t>
            </w:r>
          </w:p>
        </w:tc>
        <w:tc>
          <w:tcPr>
            <w:tcW w:w="750" w:type="pct"/>
            <w:vAlign w:val="center"/>
          </w:tcPr>
          <w:p w14:paraId="2F06B19E" w14:textId="77777777" w:rsidR="00A84862" w:rsidRPr="00F24407" w:rsidRDefault="00A84862" w:rsidP="00A84862">
            <w:pPr>
              <w:spacing w:before="0" w:after="0"/>
              <w:jc w:val="center"/>
              <w:rPr>
                <w:rFonts w:ascii="Trebuchet MS" w:hAnsi="Trebuchet MS" w:cs="Arial"/>
                <w:color w:val="000000"/>
                <w:sz w:val="18"/>
                <w:szCs w:val="18"/>
                <w:shd w:val="clear" w:color="auto" w:fill="FFFFFF"/>
              </w:rPr>
            </w:pPr>
            <w:r w:rsidRPr="00F24407">
              <w:rPr>
                <w:rFonts w:ascii="Trebuchet MS" w:hAnsi="Trebuchet MS"/>
                <w:color w:val="000000"/>
                <w:sz w:val="18"/>
                <w:szCs w:val="18"/>
                <w:shd w:val="clear" w:color="auto" w:fill="FFFFFF"/>
              </w:rPr>
              <w:t>N/mm</w:t>
            </w:r>
            <w:r w:rsidRPr="00F24407">
              <w:rPr>
                <w:rFonts w:ascii="Trebuchet MS" w:hAnsi="Trebuchet MS"/>
                <w:color w:val="000000"/>
                <w:sz w:val="18"/>
                <w:szCs w:val="18"/>
                <w:shd w:val="clear" w:color="auto" w:fill="FFFFFF"/>
                <w:vertAlign w:val="superscript"/>
              </w:rPr>
              <w:t>2</w:t>
            </w:r>
          </w:p>
        </w:tc>
      </w:tr>
      <w:tr w:rsidR="00A84862" w:rsidRPr="00F24407" w14:paraId="71BC78BD" w14:textId="77777777" w:rsidTr="00A84862">
        <w:trPr>
          <w:trHeight w:hRule="exact" w:val="300"/>
        </w:trPr>
        <w:tc>
          <w:tcPr>
            <w:tcW w:w="3500" w:type="pct"/>
            <w:noWrap/>
            <w:vAlign w:val="center"/>
          </w:tcPr>
          <w:p w14:paraId="4EDFFF01" w14:textId="77777777" w:rsidR="00A84862" w:rsidRPr="00F24407" w:rsidRDefault="00A84862" w:rsidP="00A84862">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Spiediens  spiediena pārbaudē</w:t>
            </w:r>
          </w:p>
        </w:tc>
        <w:tc>
          <w:tcPr>
            <w:tcW w:w="750" w:type="pct"/>
            <w:noWrap/>
            <w:vAlign w:val="center"/>
          </w:tcPr>
          <w:p w14:paraId="0246AE25" w14:textId="77777777" w:rsidR="00A84862" w:rsidRPr="00F24407" w:rsidRDefault="00A84862" w:rsidP="00A84862">
            <w:pPr>
              <w:spacing w:before="0" w:after="0"/>
              <w:jc w:val="center"/>
              <w:rPr>
                <w:rFonts w:ascii="Trebuchet MS" w:hAnsi="Trebuchet MS" w:cs="Arial"/>
                <w:color w:val="000000"/>
                <w:sz w:val="18"/>
                <w:szCs w:val="18"/>
                <w:shd w:val="clear" w:color="auto" w:fill="FFFFFF"/>
              </w:rPr>
            </w:pPr>
            <w:r w:rsidRPr="00F24407">
              <w:rPr>
                <w:rFonts w:ascii="Trebuchet MS" w:hAnsi="Trebuchet MS"/>
                <w:color w:val="000000"/>
                <w:sz w:val="18"/>
                <w:szCs w:val="18"/>
                <w:shd w:val="clear" w:color="auto" w:fill="FFFFFF"/>
              </w:rPr>
              <w:t>1,6</w:t>
            </w:r>
          </w:p>
        </w:tc>
        <w:tc>
          <w:tcPr>
            <w:tcW w:w="750" w:type="pct"/>
            <w:vAlign w:val="center"/>
          </w:tcPr>
          <w:p w14:paraId="6C9380AE" w14:textId="77777777" w:rsidR="00A84862" w:rsidRPr="00F24407" w:rsidRDefault="00A84862" w:rsidP="00A84862">
            <w:pPr>
              <w:spacing w:before="0" w:after="0"/>
              <w:jc w:val="center"/>
              <w:rPr>
                <w:rFonts w:ascii="Trebuchet MS" w:hAnsi="Trebuchet MS" w:cs="Arial"/>
                <w:color w:val="000000"/>
                <w:sz w:val="18"/>
                <w:szCs w:val="18"/>
                <w:shd w:val="clear" w:color="auto" w:fill="FFFFFF"/>
              </w:rPr>
            </w:pPr>
            <w:r w:rsidRPr="00F24407">
              <w:rPr>
                <w:rFonts w:ascii="Trebuchet MS" w:hAnsi="Trebuchet MS"/>
                <w:color w:val="000000"/>
                <w:sz w:val="18"/>
                <w:szCs w:val="18"/>
                <w:shd w:val="clear" w:color="auto" w:fill="FFFFFF"/>
              </w:rPr>
              <w:t>Mpa</w:t>
            </w:r>
          </w:p>
        </w:tc>
      </w:tr>
      <w:tr w:rsidR="00EF57D5" w:rsidRPr="00F24407" w14:paraId="17F76704" w14:textId="77777777" w:rsidTr="00A84862">
        <w:trPr>
          <w:trHeight w:hRule="exact" w:val="300"/>
        </w:trPr>
        <w:tc>
          <w:tcPr>
            <w:tcW w:w="3500" w:type="pct"/>
            <w:noWrap/>
            <w:vAlign w:val="center"/>
          </w:tcPr>
          <w:p w14:paraId="6670E038" w14:textId="77777777" w:rsidR="00EF57D5" w:rsidRPr="00F24407" w:rsidRDefault="00EF57D5" w:rsidP="00A84862">
            <w:pPr>
              <w:spacing w:before="0" w:after="0"/>
              <w:jc w:val="center"/>
              <w:rPr>
                <w:rFonts w:ascii="Trebuchet MS" w:eastAsia="Times New Roman" w:hAnsi="Trebuchet MS" w:cs="Times New Roman"/>
                <w:color w:val="000000"/>
                <w:sz w:val="18"/>
                <w:szCs w:val="18"/>
              </w:rPr>
            </w:pPr>
            <w:r w:rsidRPr="00F24407">
              <w:rPr>
                <w:rFonts w:ascii="Trebuchet MS" w:hAnsi="Trebuchet MS"/>
                <w:color w:val="000000"/>
                <w:sz w:val="18"/>
                <w:szCs w:val="18"/>
              </w:rPr>
              <w:t>Iepriekšējās uzsildīšanas temperatūra</w:t>
            </w:r>
          </w:p>
        </w:tc>
        <w:tc>
          <w:tcPr>
            <w:tcW w:w="750" w:type="pct"/>
            <w:noWrap/>
            <w:vAlign w:val="center"/>
          </w:tcPr>
          <w:p w14:paraId="1356C466" w14:textId="77777777" w:rsidR="00EF57D5" w:rsidRPr="00F24407" w:rsidRDefault="00983E3E" w:rsidP="009F243B">
            <w:pPr>
              <w:spacing w:before="0" w:after="0"/>
              <w:jc w:val="center"/>
              <w:rPr>
                <w:rFonts w:ascii="Trebuchet MS" w:hAnsi="Trebuchet MS" w:cs="Arial"/>
                <w:color w:val="000000"/>
                <w:sz w:val="18"/>
                <w:szCs w:val="18"/>
                <w:shd w:val="clear" w:color="auto" w:fill="FFFFFF"/>
              </w:rPr>
            </w:pPr>
            <w:r w:rsidRPr="00F24407">
              <w:rPr>
                <w:rFonts w:ascii="Trebuchet MS" w:hAnsi="Trebuchet MS"/>
                <w:color w:val="000000"/>
                <w:sz w:val="18"/>
                <w:szCs w:val="18"/>
                <w:shd w:val="clear" w:color="auto" w:fill="FFFFFF"/>
              </w:rPr>
              <w:t>47,5</w:t>
            </w:r>
          </w:p>
        </w:tc>
        <w:tc>
          <w:tcPr>
            <w:tcW w:w="750" w:type="pct"/>
            <w:vAlign w:val="center"/>
          </w:tcPr>
          <w:p w14:paraId="02B940CB" w14:textId="77777777" w:rsidR="00EF57D5" w:rsidRPr="00F24407" w:rsidRDefault="00EF57D5" w:rsidP="00A84862">
            <w:pPr>
              <w:spacing w:before="0" w:after="0"/>
              <w:jc w:val="center"/>
              <w:rPr>
                <w:rFonts w:ascii="Trebuchet MS" w:hAnsi="Trebuchet MS" w:cs="Arial"/>
                <w:color w:val="000000"/>
                <w:sz w:val="18"/>
                <w:szCs w:val="18"/>
                <w:shd w:val="clear" w:color="auto" w:fill="FFFFFF"/>
              </w:rPr>
            </w:pPr>
            <w:r w:rsidRPr="00F24407">
              <w:rPr>
                <w:rFonts w:ascii="Trebuchet MS" w:hAnsi="Trebuchet MS"/>
                <w:color w:val="000000"/>
                <w:sz w:val="18"/>
                <w:szCs w:val="18"/>
                <w:shd w:val="clear" w:color="auto" w:fill="FFFFFF"/>
              </w:rPr>
              <w:t>°C</w:t>
            </w:r>
          </w:p>
        </w:tc>
      </w:tr>
    </w:tbl>
    <w:p w14:paraId="0937D1EF" w14:textId="77777777" w:rsidR="002929B4" w:rsidRPr="00F24407" w:rsidRDefault="00DA1B83" w:rsidP="002929B4">
      <w:pPr>
        <w:pStyle w:val="Heading3"/>
        <w:rPr>
          <w:rFonts w:ascii="Trebuchet MS" w:hAnsi="Trebuchet MS"/>
        </w:rPr>
      </w:pPr>
      <w:bookmarkStart w:id="5" w:name="_Toc499882026"/>
      <w:r w:rsidRPr="00F24407">
        <w:rPr>
          <w:rFonts w:ascii="Trebuchet MS" w:hAnsi="Trebuchet MS"/>
        </w:rPr>
        <w:t>Atrašanās vietas shēma</w:t>
      </w:r>
      <w:bookmarkEnd w:id="5"/>
    </w:p>
    <w:p w14:paraId="3D7D8143" w14:textId="77777777" w:rsidR="00E7441B" w:rsidRPr="00F24407" w:rsidRDefault="00BC37A5" w:rsidP="00B46359">
      <w:pPr>
        <w:spacing w:before="0" w:after="0"/>
        <w:rPr>
          <w:rFonts w:ascii="Trebuchet MS" w:hAnsi="Trebuchet MS"/>
        </w:rPr>
      </w:pPr>
      <w:r w:rsidRPr="00F24407">
        <w:rPr>
          <w:rFonts w:ascii="Trebuchet MS" w:hAnsi="Trebuchet MS"/>
        </w:rPr>
        <w:t xml:space="preserve">1.1. attēlā ar sarkanām norobežojošām līnijām ir norādītas teritorijas, kurās projektētie siltumapgādes cauruļvadi atrodas. </w:t>
      </w:r>
    </w:p>
    <w:p w14:paraId="465606EF" w14:textId="77777777" w:rsidR="00B46359" w:rsidRPr="00F24407" w:rsidRDefault="00B93151" w:rsidP="00B46359">
      <w:pPr>
        <w:spacing w:before="0" w:after="0"/>
        <w:jc w:val="center"/>
        <w:rPr>
          <w:rFonts w:ascii="Trebuchet MS" w:hAnsi="Trebuchet MS"/>
          <w:b/>
        </w:rPr>
      </w:pPr>
      <w:r w:rsidRPr="00F24407">
        <w:rPr>
          <w:rFonts w:ascii="Trebuchet MS" w:hAnsi="Trebuchet MS"/>
          <w:noProof/>
          <w:lang w:val="ru-RU" w:eastAsia="ru-RU"/>
        </w:rPr>
        <w:drawing>
          <wp:inline distT="0" distB="0" distL="0" distR="0" wp14:anchorId="1FD902CB" wp14:editId="29ACC762">
            <wp:extent cx="3736975" cy="2090933"/>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endiskee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4979" cy="2218507"/>
                    </a:xfrm>
                    <a:prstGeom prst="rect">
                      <a:avLst/>
                    </a:prstGeom>
                  </pic:spPr>
                </pic:pic>
              </a:graphicData>
            </a:graphic>
          </wp:inline>
        </w:drawing>
      </w:r>
    </w:p>
    <w:p w14:paraId="0401760C" w14:textId="6D54DD4F" w:rsidR="00073A3A" w:rsidRPr="00F24407" w:rsidRDefault="00E7441B" w:rsidP="00B46359">
      <w:pPr>
        <w:spacing w:before="0" w:after="0"/>
        <w:jc w:val="center"/>
        <w:rPr>
          <w:rFonts w:ascii="Trebuchet MS" w:hAnsi="Trebuchet MS"/>
        </w:rPr>
        <w:sectPr w:rsidR="00073A3A" w:rsidRPr="00F24407" w:rsidSect="00B46359">
          <w:pgSz w:w="11906" w:h="16838"/>
          <w:pgMar w:top="1418" w:right="1418" w:bottom="1418" w:left="1418" w:header="709" w:footer="709" w:gutter="0"/>
          <w:cols w:space="708"/>
          <w:docGrid w:linePitch="360"/>
        </w:sectPr>
      </w:pPr>
      <w:r w:rsidRPr="00F24407">
        <w:rPr>
          <w:rFonts w:ascii="Trebuchet MS" w:hAnsi="Trebuchet MS"/>
          <w:b/>
        </w:rPr>
        <w:t xml:space="preserve">1.1. Attēls </w:t>
      </w:r>
      <w:r w:rsidRPr="00F24407">
        <w:rPr>
          <w:rFonts w:ascii="Trebuchet MS" w:hAnsi="Trebuchet MS"/>
        </w:rPr>
        <w:t>Siltumtīklu cauruļvadu atrašanās vieta</w:t>
      </w:r>
    </w:p>
    <w:p w14:paraId="471A554B" w14:textId="77777777" w:rsidR="00E7441B" w:rsidRPr="00F24407" w:rsidRDefault="00B61CE5" w:rsidP="00E7441B">
      <w:pPr>
        <w:pStyle w:val="Heading3"/>
        <w:rPr>
          <w:rFonts w:ascii="Trebuchet MS" w:hAnsi="Trebuchet MS"/>
        </w:rPr>
      </w:pPr>
      <w:bookmarkStart w:id="6" w:name="_Toc499882027"/>
      <w:r w:rsidRPr="00F24407">
        <w:rPr>
          <w:rFonts w:ascii="Trebuchet MS" w:hAnsi="Trebuchet MS"/>
        </w:rPr>
        <w:lastRenderedPageBreak/>
        <w:t>Izmantotie standarti, instrukcijas un kritēriji</w:t>
      </w:r>
      <w:bookmarkEnd w:id="6"/>
    </w:p>
    <w:p w14:paraId="174833CE" w14:textId="6C58C502" w:rsidR="009642A1" w:rsidRP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B</w:t>
      </w:r>
      <w:r w:rsidRPr="009642A1">
        <w:rPr>
          <w:rFonts w:ascii="Trebuchet MS" w:hAnsi="Trebuchet MS" w:cs="Calibri"/>
        </w:rPr>
        <w:t>ū</w:t>
      </w:r>
      <w:r w:rsidRPr="009642A1">
        <w:rPr>
          <w:rFonts w:ascii="Trebuchet MS" w:hAnsi="Trebuchet MS"/>
        </w:rPr>
        <w:t>vniec</w:t>
      </w:r>
      <w:r w:rsidRPr="009642A1">
        <w:rPr>
          <w:rFonts w:ascii="Trebuchet MS" w:hAnsi="Trebuchet MS" w:cs="Calibri"/>
        </w:rPr>
        <w:t>ī</w:t>
      </w:r>
      <w:r w:rsidRPr="009642A1">
        <w:rPr>
          <w:rFonts w:ascii="Trebuchet MS" w:hAnsi="Trebuchet MS"/>
        </w:rPr>
        <w:t>bas likums;</w:t>
      </w:r>
    </w:p>
    <w:p w14:paraId="47F830D7" w14:textId="7D8526BD" w:rsidR="009642A1" w:rsidRP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Ministru kabineta noteikumi Nr. 238 “Ugunsdroš</w:t>
      </w:r>
      <w:r w:rsidRPr="009642A1">
        <w:rPr>
          <w:rFonts w:ascii="Trebuchet MS" w:hAnsi="Trebuchet MS" w:cs="Calibri"/>
        </w:rPr>
        <w:t>ī</w:t>
      </w:r>
      <w:r w:rsidRPr="009642A1">
        <w:rPr>
          <w:rFonts w:ascii="Trebuchet MS" w:hAnsi="Trebuchet MS"/>
        </w:rPr>
        <w:t>bas noteikumi”;</w:t>
      </w:r>
    </w:p>
    <w:p w14:paraId="17767B21" w14:textId="4D6ECD34" w:rsidR="009642A1" w:rsidRP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Ministru kabineta noteikumi Nr. 500  “Visp</w:t>
      </w:r>
      <w:r w:rsidRPr="009642A1">
        <w:rPr>
          <w:rFonts w:ascii="Trebuchet MS" w:hAnsi="Trebuchet MS" w:cs="Calibri"/>
        </w:rPr>
        <w:t>ā</w:t>
      </w:r>
      <w:r w:rsidRPr="009642A1">
        <w:rPr>
          <w:rFonts w:ascii="Trebuchet MS" w:hAnsi="Trebuchet MS"/>
        </w:rPr>
        <w:t>r</w:t>
      </w:r>
      <w:r w:rsidRPr="009642A1">
        <w:rPr>
          <w:rFonts w:ascii="Trebuchet MS" w:hAnsi="Trebuchet MS" w:cs="Calibri"/>
        </w:rPr>
        <w:t>ī</w:t>
      </w:r>
      <w:r w:rsidRPr="009642A1">
        <w:rPr>
          <w:rFonts w:ascii="Trebuchet MS" w:hAnsi="Trebuchet MS"/>
        </w:rPr>
        <w:t>gie b</w:t>
      </w:r>
      <w:r w:rsidRPr="009642A1">
        <w:rPr>
          <w:rFonts w:ascii="Trebuchet MS" w:hAnsi="Trebuchet MS" w:cs="Calibri"/>
        </w:rPr>
        <w:t>ū</w:t>
      </w:r>
      <w:r w:rsidRPr="009642A1">
        <w:rPr>
          <w:rFonts w:ascii="Trebuchet MS" w:hAnsi="Trebuchet MS"/>
        </w:rPr>
        <w:t>vnoteikumi”;</w:t>
      </w:r>
    </w:p>
    <w:p w14:paraId="375E5E5B" w14:textId="115ABDF3" w:rsidR="009642A1" w:rsidRP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Ministru kabineta noteikumi Nr.529 “</w:t>
      </w:r>
      <w:r w:rsidRPr="009642A1">
        <w:rPr>
          <w:rFonts w:ascii="Trebuchet MS" w:hAnsi="Trebuchet MS" w:cs="Calibri"/>
        </w:rPr>
        <w:t>Ē</w:t>
      </w:r>
      <w:r w:rsidRPr="009642A1">
        <w:rPr>
          <w:rFonts w:ascii="Trebuchet MS" w:hAnsi="Trebuchet MS"/>
        </w:rPr>
        <w:t>ku b</w:t>
      </w:r>
      <w:r w:rsidRPr="009642A1">
        <w:rPr>
          <w:rFonts w:ascii="Trebuchet MS" w:hAnsi="Trebuchet MS" w:cs="Calibri"/>
        </w:rPr>
        <w:t>ū</w:t>
      </w:r>
      <w:r w:rsidRPr="009642A1">
        <w:rPr>
          <w:rFonts w:ascii="Trebuchet MS" w:hAnsi="Trebuchet MS"/>
        </w:rPr>
        <w:t>vnoteikumi”;</w:t>
      </w:r>
    </w:p>
    <w:p w14:paraId="3A5699D5" w14:textId="683BDE97" w:rsidR="009642A1" w:rsidRP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LBN 202-15 "B</w:t>
      </w:r>
      <w:r w:rsidRPr="009642A1">
        <w:rPr>
          <w:rFonts w:ascii="Trebuchet MS" w:hAnsi="Trebuchet MS" w:cs="Calibri"/>
        </w:rPr>
        <w:t>ū</w:t>
      </w:r>
      <w:r w:rsidRPr="009642A1">
        <w:rPr>
          <w:rFonts w:ascii="Trebuchet MS" w:hAnsi="Trebuchet MS"/>
        </w:rPr>
        <w:t>vprojekta saturs un noform</w:t>
      </w:r>
      <w:r w:rsidRPr="009642A1">
        <w:rPr>
          <w:rFonts w:ascii="Trebuchet MS" w:hAnsi="Trebuchet MS" w:cs="Calibri"/>
        </w:rPr>
        <w:t>ē</w:t>
      </w:r>
      <w:r w:rsidRPr="009642A1">
        <w:rPr>
          <w:rFonts w:ascii="Trebuchet MS" w:hAnsi="Trebuchet MS" w:cs="Frutiger LT Std 45 Light"/>
        </w:rPr>
        <w:t>š</w:t>
      </w:r>
      <w:r w:rsidRPr="009642A1">
        <w:rPr>
          <w:rFonts w:ascii="Trebuchet MS" w:hAnsi="Trebuchet MS"/>
        </w:rPr>
        <w:t>ana";</w:t>
      </w:r>
    </w:p>
    <w:p w14:paraId="275852E0" w14:textId="6CFBDA0D" w:rsidR="009642A1" w:rsidRP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LBN 208-15 "Publiskas b</w:t>
      </w:r>
      <w:r w:rsidRPr="009642A1">
        <w:rPr>
          <w:rFonts w:ascii="Trebuchet MS" w:hAnsi="Trebuchet MS" w:cs="Calibri"/>
        </w:rPr>
        <w:t>ū</w:t>
      </w:r>
      <w:r w:rsidRPr="009642A1">
        <w:rPr>
          <w:rFonts w:ascii="Trebuchet MS" w:hAnsi="Trebuchet MS"/>
        </w:rPr>
        <w:t>ves";</w:t>
      </w:r>
    </w:p>
    <w:p w14:paraId="027034B2" w14:textId="4B075A36" w:rsidR="009642A1" w:rsidRP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LBN 201-15 "B</w:t>
      </w:r>
      <w:r w:rsidRPr="009642A1">
        <w:rPr>
          <w:rFonts w:ascii="Trebuchet MS" w:hAnsi="Trebuchet MS" w:cs="Calibri"/>
        </w:rPr>
        <w:t>ū</w:t>
      </w:r>
      <w:r w:rsidRPr="009642A1">
        <w:rPr>
          <w:rFonts w:ascii="Trebuchet MS" w:hAnsi="Trebuchet MS"/>
        </w:rPr>
        <w:t>vju ugunsdroš</w:t>
      </w:r>
      <w:r w:rsidRPr="009642A1">
        <w:rPr>
          <w:rFonts w:ascii="Trebuchet MS" w:hAnsi="Trebuchet MS" w:cs="Calibri"/>
        </w:rPr>
        <w:t>ī</w:t>
      </w:r>
      <w:r w:rsidRPr="009642A1">
        <w:rPr>
          <w:rFonts w:ascii="Trebuchet MS" w:hAnsi="Trebuchet MS"/>
        </w:rPr>
        <w:t>ba";</w:t>
      </w:r>
    </w:p>
    <w:p w14:paraId="25A2318F" w14:textId="0BB45A4A" w:rsidR="009642A1" w:rsidRP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LBN 003-15 "B</w:t>
      </w:r>
      <w:r w:rsidRPr="009642A1">
        <w:rPr>
          <w:rFonts w:ascii="Trebuchet MS" w:hAnsi="Trebuchet MS" w:cs="Calibri"/>
        </w:rPr>
        <w:t>ū</w:t>
      </w:r>
      <w:r w:rsidRPr="009642A1">
        <w:rPr>
          <w:rFonts w:ascii="Trebuchet MS" w:hAnsi="Trebuchet MS"/>
        </w:rPr>
        <w:t>vklimatolo</w:t>
      </w:r>
      <w:r w:rsidRPr="009642A1">
        <w:rPr>
          <w:rFonts w:ascii="Trebuchet MS" w:hAnsi="Trebuchet MS" w:cs="Calibri"/>
        </w:rPr>
        <w:t>ģ</w:t>
      </w:r>
      <w:r w:rsidRPr="009642A1">
        <w:rPr>
          <w:rFonts w:ascii="Trebuchet MS" w:hAnsi="Trebuchet MS"/>
        </w:rPr>
        <w:t>ija";</w:t>
      </w:r>
    </w:p>
    <w:p w14:paraId="5A540AD3" w14:textId="77A528A4" w:rsidR="009642A1" w:rsidRP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LBN 231-15 "Dz</w:t>
      </w:r>
      <w:r w:rsidRPr="009642A1">
        <w:rPr>
          <w:rFonts w:ascii="Trebuchet MS" w:hAnsi="Trebuchet MS" w:cs="Calibri"/>
        </w:rPr>
        <w:t>ī</w:t>
      </w:r>
      <w:r w:rsidRPr="009642A1">
        <w:rPr>
          <w:rFonts w:ascii="Trebuchet MS" w:hAnsi="Trebuchet MS"/>
        </w:rPr>
        <w:t xml:space="preserve">vojamo un publisko </w:t>
      </w:r>
      <w:r w:rsidRPr="009642A1">
        <w:rPr>
          <w:rFonts w:ascii="Trebuchet MS" w:hAnsi="Trebuchet MS" w:cs="Calibri"/>
        </w:rPr>
        <w:t>ē</w:t>
      </w:r>
      <w:r w:rsidRPr="009642A1">
        <w:rPr>
          <w:rFonts w:ascii="Trebuchet MS" w:hAnsi="Trebuchet MS"/>
        </w:rPr>
        <w:t>ku apkure un ventil</w:t>
      </w:r>
      <w:r w:rsidRPr="009642A1">
        <w:rPr>
          <w:rFonts w:ascii="Trebuchet MS" w:hAnsi="Trebuchet MS" w:cs="Calibri"/>
        </w:rPr>
        <w:t>ā</w:t>
      </w:r>
      <w:r w:rsidRPr="009642A1">
        <w:rPr>
          <w:rFonts w:ascii="Trebuchet MS" w:hAnsi="Trebuchet MS"/>
        </w:rPr>
        <w:t>cija";</w:t>
      </w:r>
    </w:p>
    <w:p w14:paraId="65302342" w14:textId="446FC70A" w:rsidR="009642A1" w:rsidRP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LBN 008-14 "Inženiert</w:t>
      </w:r>
      <w:r w:rsidRPr="009642A1">
        <w:rPr>
          <w:rFonts w:ascii="Trebuchet MS" w:hAnsi="Trebuchet MS" w:cs="Calibri"/>
        </w:rPr>
        <w:t>ī</w:t>
      </w:r>
      <w:r w:rsidRPr="009642A1">
        <w:rPr>
          <w:rFonts w:ascii="Trebuchet MS" w:hAnsi="Trebuchet MS"/>
        </w:rPr>
        <w:t>klu izvietojums";</w:t>
      </w:r>
    </w:p>
    <w:p w14:paraId="51AD18DD" w14:textId="4ABDED31" w:rsidR="009642A1" w:rsidRDefault="009642A1" w:rsidP="009642A1">
      <w:pPr>
        <w:pStyle w:val="ListParagraph"/>
        <w:numPr>
          <w:ilvl w:val="0"/>
          <w:numId w:val="14"/>
        </w:numPr>
        <w:spacing w:line="360" w:lineRule="auto"/>
        <w:rPr>
          <w:rFonts w:ascii="Trebuchet MS" w:hAnsi="Trebuchet MS"/>
        </w:rPr>
      </w:pPr>
      <w:r w:rsidRPr="009642A1">
        <w:rPr>
          <w:rFonts w:ascii="Trebuchet MS" w:hAnsi="Trebuchet MS"/>
        </w:rPr>
        <w:t>LBN 005-15 "Inženierizp</w:t>
      </w:r>
      <w:r w:rsidRPr="009642A1">
        <w:rPr>
          <w:rFonts w:ascii="Trebuchet MS" w:hAnsi="Trebuchet MS" w:cs="Calibri"/>
        </w:rPr>
        <w:t>ē</w:t>
      </w:r>
      <w:r w:rsidRPr="009642A1">
        <w:rPr>
          <w:rFonts w:ascii="Trebuchet MS" w:hAnsi="Trebuchet MS"/>
        </w:rPr>
        <w:t>tes noteikumi b</w:t>
      </w:r>
      <w:r w:rsidRPr="009642A1">
        <w:rPr>
          <w:rFonts w:ascii="Trebuchet MS" w:hAnsi="Trebuchet MS" w:cs="Calibri"/>
        </w:rPr>
        <w:t>ū</w:t>
      </w:r>
      <w:r w:rsidRPr="009642A1">
        <w:rPr>
          <w:rFonts w:ascii="Trebuchet MS" w:hAnsi="Trebuchet MS"/>
        </w:rPr>
        <w:t>vniec</w:t>
      </w:r>
      <w:r w:rsidRPr="009642A1">
        <w:rPr>
          <w:rFonts w:ascii="Trebuchet MS" w:hAnsi="Trebuchet MS" w:cs="Calibri"/>
        </w:rPr>
        <w:t>ī</w:t>
      </w:r>
      <w:r w:rsidRPr="009642A1">
        <w:rPr>
          <w:rFonts w:ascii="Trebuchet MS" w:hAnsi="Trebuchet MS"/>
        </w:rPr>
        <w:t>b</w:t>
      </w:r>
      <w:r w:rsidRPr="009642A1">
        <w:rPr>
          <w:rFonts w:ascii="Trebuchet MS" w:hAnsi="Trebuchet MS" w:cs="Calibri"/>
        </w:rPr>
        <w:t>ā</w:t>
      </w:r>
      <w:r w:rsidRPr="009642A1">
        <w:rPr>
          <w:rFonts w:ascii="Trebuchet MS" w:hAnsi="Trebuchet MS"/>
        </w:rPr>
        <w:t>"</w:t>
      </w:r>
    </w:p>
    <w:p w14:paraId="5846FB28" w14:textId="77777777" w:rsidR="00073A3A" w:rsidRPr="00F24407" w:rsidRDefault="00073A3A" w:rsidP="009642A1">
      <w:pPr>
        <w:pStyle w:val="ListParagraph"/>
        <w:numPr>
          <w:ilvl w:val="0"/>
          <w:numId w:val="14"/>
        </w:numPr>
        <w:spacing w:line="360" w:lineRule="auto"/>
        <w:rPr>
          <w:rFonts w:ascii="Trebuchet MS" w:hAnsi="Trebuchet MS"/>
        </w:rPr>
      </w:pPr>
      <w:r w:rsidRPr="00F24407">
        <w:rPr>
          <w:rFonts w:ascii="Trebuchet MS" w:hAnsi="Trebuchet MS"/>
        </w:rPr>
        <w:t xml:space="preserve">EN 13941:2009+A1:2010 - </w:t>
      </w:r>
      <w:r w:rsidRPr="00F24407">
        <w:rPr>
          <w:rFonts w:ascii="Trebuchet MS" w:hAnsi="Trebuchet MS"/>
          <w:i/>
        </w:rPr>
        <w:t>Design and installation of preinsulated bonded pipe systems for district heating CONSOLIDATED TEXT</w:t>
      </w:r>
    </w:p>
    <w:p w14:paraId="3A6689AA" w14:textId="77777777" w:rsidR="00073A3A" w:rsidRPr="00F24407" w:rsidRDefault="00073A3A" w:rsidP="009642A1">
      <w:pPr>
        <w:pStyle w:val="ListParagraph"/>
        <w:numPr>
          <w:ilvl w:val="0"/>
          <w:numId w:val="14"/>
        </w:numPr>
        <w:spacing w:line="360" w:lineRule="auto"/>
        <w:rPr>
          <w:rFonts w:ascii="Trebuchet MS" w:hAnsi="Trebuchet MS"/>
        </w:rPr>
      </w:pPr>
      <w:r w:rsidRPr="00F24407">
        <w:rPr>
          <w:rFonts w:ascii="Trebuchet MS" w:hAnsi="Trebuchet MS"/>
        </w:rPr>
        <w:t xml:space="preserve">EN 253:2009+A2:2015 - </w:t>
      </w:r>
      <w:r w:rsidRPr="00F24407">
        <w:rPr>
          <w:rFonts w:ascii="Trebuchet MS" w:hAnsi="Trebuchet MS"/>
          <w:i/>
        </w:rPr>
        <w:t>District heating pipes - Preinsulated bonded pipe systems for directly buried hot water networks – Pipe assembly of steel service pipe, polyurethane thermal insulation and outer casing of polyethylene</w:t>
      </w:r>
    </w:p>
    <w:p w14:paraId="6D9830C9" w14:textId="77777777" w:rsidR="00B20A17" w:rsidRPr="00F24407" w:rsidRDefault="00073A3A" w:rsidP="009642A1">
      <w:pPr>
        <w:pStyle w:val="ListParagraph"/>
        <w:numPr>
          <w:ilvl w:val="0"/>
          <w:numId w:val="14"/>
        </w:numPr>
        <w:spacing w:line="360" w:lineRule="auto"/>
        <w:rPr>
          <w:rFonts w:ascii="Trebuchet MS" w:hAnsi="Trebuchet MS"/>
        </w:rPr>
      </w:pPr>
      <w:r w:rsidRPr="00F24407">
        <w:rPr>
          <w:rFonts w:ascii="Trebuchet MS" w:hAnsi="Trebuchet MS"/>
        </w:rPr>
        <w:t xml:space="preserve">EN 448:2015 - </w:t>
      </w:r>
      <w:r w:rsidRPr="00F24407">
        <w:rPr>
          <w:rFonts w:ascii="Trebuchet MS" w:hAnsi="Trebuchet MS"/>
          <w:i/>
        </w:rPr>
        <w:t>District heating pipes - Preinsulated bonded pipe systems for directly buried hot water networks – Fitting assemblies of steel service pipes, polyurethane thermal insulation and outer casing of polyethylene</w:t>
      </w:r>
    </w:p>
    <w:p w14:paraId="1613E8CE" w14:textId="77777777" w:rsidR="001B2BA2" w:rsidRPr="00F24407" w:rsidRDefault="00073A3A" w:rsidP="009642A1">
      <w:pPr>
        <w:pStyle w:val="ListParagraph"/>
        <w:numPr>
          <w:ilvl w:val="0"/>
          <w:numId w:val="14"/>
        </w:numPr>
        <w:spacing w:line="360" w:lineRule="auto"/>
        <w:rPr>
          <w:rFonts w:ascii="Trebuchet MS" w:hAnsi="Trebuchet MS"/>
        </w:rPr>
      </w:pPr>
      <w:r w:rsidRPr="00F24407">
        <w:rPr>
          <w:rFonts w:ascii="Trebuchet MS" w:hAnsi="Trebuchet MS"/>
        </w:rPr>
        <w:t xml:space="preserve">EN 488:2015 - </w:t>
      </w:r>
      <w:r w:rsidRPr="00F24407">
        <w:rPr>
          <w:rFonts w:ascii="Trebuchet MS" w:hAnsi="Trebuchet MS"/>
          <w:i/>
        </w:rPr>
        <w:t>District heating pipes - Preinsulated bonded pipe systems for directly buried hot water networks – Steel valve assembly for steel service pipes, polyurethane thermal insulation and outer casing of polyethylene</w:t>
      </w:r>
    </w:p>
    <w:p w14:paraId="12CCA8DE" w14:textId="77777777" w:rsidR="00B20A17" w:rsidRPr="00F24407" w:rsidRDefault="00073A3A" w:rsidP="009642A1">
      <w:pPr>
        <w:pStyle w:val="ListParagraph"/>
        <w:numPr>
          <w:ilvl w:val="0"/>
          <w:numId w:val="14"/>
        </w:numPr>
        <w:spacing w:line="360" w:lineRule="auto"/>
        <w:rPr>
          <w:rFonts w:ascii="Trebuchet MS" w:hAnsi="Trebuchet MS"/>
        </w:rPr>
      </w:pPr>
      <w:r w:rsidRPr="00F24407">
        <w:rPr>
          <w:rFonts w:ascii="Trebuchet MS" w:hAnsi="Trebuchet MS"/>
        </w:rPr>
        <w:t xml:space="preserve">EN 489:2009 - </w:t>
      </w:r>
      <w:r w:rsidRPr="00F24407">
        <w:rPr>
          <w:rFonts w:ascii="Trebuchet MS" w:hAnsi="Trebuchet MS"/>
          <w:i/>
        </w:rPr>
        <w:t>District heating pipes - Preinsulated bonded pipe systems fordirectly buried hot water networks - Joint assembly for steelservice pipes, polyurethane thermal insulation and outer casingof polyethylene</w:t>
      </w:r>
    </w:p>
    <w:p w14:paraId="029702EB" w14:textId="77777777" w:rsidR="00B20A17" w:rsidRPr="00F24407" w:rsidRDefault="00B20A17" w:rsidP="009642A1">
      <w:pPr>
        <w:pStyle w:val="ListParagraph"/>
        <w:numPr>
          <w:ilvl w:val="0"/>
          <w:numId w:val="14"/>
        </w:numPr>
        <w:spacing w:line="360" w:lineRule="auto"/>
        <w:rPr>
          <w:rFonts w:ascii="Trebuchet MS" w:hAnsi="Trebuchet MS"/>
        </w:rPr>
      </w:pPr>
      <w:r w:rsidRPr="00F24407">
        <w:rPr>
          <w:rFonts w:ascii="Trebuchet MS" w:hAnsi="Trebuchet MS"/>
        </w:rPr>
        <w:t>EVS 843:2016 – Pilsētas ielas</w:t>
      </w:r>
      <w:r w:rsidRPr="00F24407">
        <w:rPr>
          <w:rFonts w:ascii="Trebuchet MS" w:hAnsi="Trebuchet MS"/>
        </w:rPr>
        <w:tab/>
      </w:r>
    </w:p>
    <w:p w14:paraId="1BC92598" w14:textId="77777777" w:rsidR="00AA46F2" w:rsidRPr="00F24407" w:rsidRDefault="00B20A17" w:rsidP="009642A1">
      <w:pPr>
        <w:pStyle w:val="ListParagraph"/>
        <w:numPr>
          <w:ilvl w:val="0"/>
          <w:numId w:val="14"/>
        </w:numPr>
        <w:spacing w:line="360" w:lineRule="auto"/>
        <w:rPr>
          <w:rFonts w:ascii="Trebuchet MS" w:hAnsi="Trebuchet MS"/>
        </w:rPr>
      </w:pPr>
      <w:r w:rsidRPr="00F24407">
        <w:rPr>
          <w:rFonts w:ascii="Trebuchet MS" w:hAnsi="Trebuchet MS"/>
        </w:rPr>
        <w:t>EVS 932-2017 – Objekta būvniecības projekts</w:t>
      </w:r>
    </w:p>
    <w:p w14:paraId="0EB3FF2E" w14:textId="77777777" w:rsidR="00494852" w:rsidRPr="00F24407" w:rsidRDefault="00494852" w:rsidP="00494852">
      <w:pPr>
        <w:pStyle w:val="Heading3"/>
        <w:rPr>
          <w:rFonts w:ascii="Trebuchet MS" w:hAnsi="Trebuchet MS"/>
        </w:rPr>
      </w:pPr>
      <w:bookmarkStart w:id="7" w:name="_Toc499882028"/>
      <w:r w:rsidRPr="00F24407">
        <w:rPr>
          <w:rFonts w:ascii="Trebuchet MS" w:hAnsi="Trebuchet MS"/>
        </w:rPr>
        <w:t>Prioritātes projekta lasījumā</w:t>
      </w:r>
      <w:bookmarkEnd w:id="7"/>
    </w:p>
    <w:p w14:paraId="2A513BB6" w14:textId="77777777" w:rsidR="004B293D" w:rsidRPr="00F24407" w:rsidRDefault="00494852" w:rsidP="00494852">
      <w:pPr>
        <w:rPr>
          <w:rFonts w:ascii="Trebuchet MS" w:hAnsi="Trebuchet MS"/>
        </w:rPr>
        <w:sectPr w:rsidR="004B293D" w:rsidRPr="00F24407">
          <w:pgSz w:w="11906" w:h="16838"/>
          <w:pgMar w:top="1417" w:right="1417" w:bottom="1417" w:left="1417" w:header="708" w:footer="708" w:gutter="0"/>
          <w:cols w:space="708"/>
          <w:docGrid w:linePitch="360"/>
        </w:sectPr>
      </w:pPr>
      <w:r w:rsidRPr="00F24407">
        <w:rPr>
          <w:rFonts w:ascii="Trebuchet MS" w:hAnsi="Trebuchet MS"/>
        </w:rPr>
        <w:t>Ja rodas nesakritības informācijā, kas ir sniegta darba aprakstā, rasējumos un darba apjomu sarakstos, tad galvenokārt jāvadās pēc informācijas, kas ir norādīta darba aprakstā, tad seko informācija rasējumos un pēc tam informācija darba apjomu sarakstos. Cauruļvadu sistēmas novietojuma plānā un garenprofilā norādītās informācijas nesakritības gadījumā vadīties pēc garenprofilā norādītajiem datiem.</w:t>
      </w:r>
    </w:p>
    <w:p w14:paraId="096C9135" w14:textId="77777777" w:rsidR="001B2BA2" w:rsidRPr="00F24407" w:rsidRDefault="001B2BA2" w:rsidP="001B2BA2">
      <w:pPr>
        <w:pStyle w:val="Heading2"/>
        <w:rPr>
          <w:rFonts w:ascii="Trebuchet MS" w:hAnsi="Trebuchet MS"/>
        </w:rPr>
      </w:pPr>
      <w:bookmarkStart w:id="8" w:name="_Toc499882029"/>
      <w:r w:rsidRPr="00F24407">
        <w:rPr>
          <w:rFonts w:ascii="Trebuchet MS" w:hAnsi="Trebuchet MS"/>
        </w:rPr>
        <w:lastRenderedPageBreak/>
        <w:t>Projekta risinājuma pārskats</w:t>
      </w:r>
      <w:bookmarkEnd w:id="8"/>
    </w:p>
    <w:p w14:paraId="250B5ACC" w14:textId="77777777" w:rsidR="001B2BA2" w:rsidRPr="00F24407" w:rsidRDefault="007348F6" w:rsidP="001B2BA2">
      <w:pPr>
        <w:pStyle w:val="Heading3"/>
        <w:rPr>
          <w:rFonts w:ascii="Trebuchet MS" w:hAnsi="Trebuchet MS"/>
        </w:rPr>
      </w:pPr>
      <w:bookmarkStart w:id="9" w:name="_Toc499882030"/>
      <w:r w:rsidRPr="00F24407">
        <w:rPr>
          <w:rFonts w:ascii="Trebuchet MS" w:hAnsi="Trebuchet MS"/>
        </w:rPr>
        <w:t>Esošās cauruļvadu sistēmas īss apraksts</w:t>
      </w:r>
      <w:bookmarkEnd w:id="9"/>
    </w:p>
    <w:p w14:paraId="3FA714F5" w14:textId="77777777" w:rsidR="004D782F" w:rsidRPr="00F24407" w:rsidRDefault="009B59A2" w:rsidP="00E656D0">
      <w:pPr>
        <w:rPr>
          <w:rFonts w:ascii="Trebuchet MS" w:hAnsi="Trebuchet MS"/>
        </w:rPr>
      </w:pPr>
      <w:r w:rsidRPr="00F24407">
        <w:rPr>
          <w:rFonts w:ascii="Trebuchet MS" w:hAnsi="Trebuchet MS"/>
        </w:rPr>
        <w:t xml:space="preserve">Projekta risinājumā ietvertais posms ir esošās cauruļvadu sistēmas rekonstrukcija. Rekonstruējamais posms ir daļa no Rīgas ielas 5 ēkas siltumapgādes cauruļvadu sistēmas.  Esošā siltumapgādes cauruļvadu sistēma ir būvēta apmēram pirms 21 gada, izmantojot DN 85/160 iepriekš izolētas caurules. Cauruļvadu augstuma informācija projekta posma sākumā (S-1) ir nepilnīga. Var pieņemt, ka esošā cauruļvadu sistēma ir izveidota pilnīgi jaunā atrašanās vietā, un agrāk tajā vietā siltumapgādes cauruļvadu nebija. </w:t>
      </w:r>
    </w:p>
    <w:p w14:paraId="07DBD479" w14:textId="77777777" w:rsidR="000876C2" w:rsidRPr="00F24407" w:rsidRDefault="00B92334" w:rsidP="00E45FB8">
      <w:pPr>
        <w:pStyle w:val="Heading3"/>
        <w:rPr>
          <w:rFonts w:ascii="Trebuchet MS" w:hAnsi="Trebuchet MS"/>
        </w:rPr>
      </w:pPr>
      <w:bookmarkStart w:id="10" w:name="_Toc499882031"/>
      <w:r w:rsidRPr="00F24407">
        <w:rPr>
          <w:rFonts w:ascii="Trebuchet MS" w:hAnsi="Trebuchet MS"/>
        </w:rPr>
        <w:t>Projektētās cauruļvadu sistēmas īss apraksts</w:t>
      </w:r>
      <w:bookmarkEnd w:id="10"/>
    </w:p>
    <w:p w14:paraId="1772D4CA" w14:textId="77777777" w:rsidR="009B59A2" w:rsidRPr="00F24407" w:rsidRDefault="009B59A2" w:rsidP="009B59A2">
      <w:pPr>
        <w:rPr>
          <w:rFonts w:ascii="Trebuchet MS" w:hAnsi="Trebuchet MS"/>
        </w:rPr>
      </w:pPr>
      <w:r w:rsidRPr="00F24407">
        <w:rPr>
          <w:rFonts w:ascii="Trebuchet MS" w:hAnsi="Trebuchet MS"/>
        </w:rPr>
        <w:t>Projekta cauruļvadus mezglā S-1 ir plānots savienot ar esošo DN 80/160 (I izolācijas klase) cauruļvadu. No mezgla S-1 līdz ēkas ieejai mezglā S-2 ir paredzēts DN 80/180 (II izolācijas klase) siltumapgādes cauruļvads.  Pāreja no vienas izolācijas klases uz otru ir plānota, izmantojot termosarūkošu savienojuma komplektu.</w:t>
      </w:r>
    </w:p>
    <w:p w14:paraId="2B5A1104" w14:textId="2302C0C0" w:rsidR="009B59A2" w:rsidRPr="00F24407" w:rsidRDefault="009B59A2" w:rsidP="009B59A2">
      <w:pPr>
        <w:rPr>
          <w:rFonts w:ascii="Trebuchet MS" w:hAnsi="Trebuchet MS"/>
        </w:rPr>
      </w:pPr>
      <w:r w:rsidRPr="00F24407">
        <w:rPr>
          <w:rFonts w:ascii="Trebuchet MS" w:hAnsi="Trebuchet MS"/>
        </w:rPr>
        <w:t>Ar leņķu N-1 … N-</w:t>
      </w:r>
      <w:r w:rsidR="000771FA">
        <w:rPr>
          <w:rFonts w:ascii="Trebuchet MS" w:hAnsi="Trebuchet MS"/>
        </w:rPr>
        <w:t>2</w:t>
      </w:r>
      <w:r w:rsidRPr="00F24407">
        <w:rPr>
          <w:rFonts w:ascii="Trebuchet MS" w:hAnsi="Trebuchet MS"/>
        </w:rPr>
        <w:t xml:space="preserve"> palīdzību cauruļvadam ir</w:t>
      </w:r>
      <w:r w:rsidR="000771FA">
        <w:rPr>
          <w:rFonts w:ascii="Trebuchet MS" w:hAnsi="Trebuchet MS"/>
        </w:rPr>
        <w:t xml:space="preserve"> plānots Z</w:t>
      </w:r>
      <w:r w:rsidRPr="00F24407">
        <w:rPr>
          <w:rFonts w:ascii="Trebuchet MS" w:hAnsi="Trebuchet MS"/>
        </w:rPr>
        <w:t>-kompensators. Kompensators ir paredzēts, lai samazinātu spriedzi un pagarinājumus esošajos un projekta cauruļvados. Leņķu N-1 ... N-</w:t>
      </w:r>
      <w:r w:rsidR="000771FA">
        <w:rPr>
          <w:rFonts w:ascii="Trebuchet MS" w:hAnsi="Trebuchet MS"/>
        </w:rPr>
        <w:t>3</w:t>
      </w:r>
      <w:r w:rsidRPr="00F24407">
        <w:rPr>
          <w:rFonts w:ascii="Trebuchet MS" w:hAnsi="Trebuchet MS"/>
        </w:rPr>
        <w:t xml:space="preserve"> veidošanai ir plānots izmantot metināmus cauruļvadu līkumus.</w:t>
      </w:r>
    </w:p>
    <w:p w14:paraId="394B92CE" w14:textId="680200D9" w:rsidR="009B59A2" w:rsidRPr="00F24407" w:rsidRDefault="009B59A2" w:rsidP="009B59A2">
      <w:pPr>
        <w:rPr>
          <w:rFonts w:ascii="Trebuchet MS" w:hAnsi="Trebuchet MS"/>
        </w:rPr>
      </w:pPr>
      <w:r w:rsidRPr="00F24407">
        <w:rPr>
          <w:rFonts w:ascii="Trebuchet MS" w:hAnsi="Trebuchet MS"/>
        </w:rPr>
        <w:t>Starp mezglu S-2 un leņķi N-</w:t>
      </w:r>
      <w:r w:rsidR="000771FA">
        <w:rPr>
          <w:rFonts w:ascii="Trebuchet MS" w:hAnsi="Trebuchet MS"/>
        </w:rPr>
        <w:t>3</w:t>
      </w:r>
      <w:r w:rsidRPr="00F24407">
        <w:rPr>
          <w:rFonts w:ascii="Trebuchet MS" w:hAnsi="Trebuchet MS"/>
        </w:rPr>
        <w:t xml:space="preserve"> ir paredzēta ieeja Rīgas ielas 5 ēkā. Ieeju ēkā ir paredzēts mūrēt. Ieejā ir paredzēts uzstādīt cauruļvada blīvējumu.  Mezglā S-2 ir plānots izveidot savienojumu ar esošo siltumapgādes cauruļvadu. Veicot savienojumu, pievērst uzmanību esošajam risinājumam! Esošā siltumapgādes mezgla pieplūde un atpakaļplūsma var būt samainītas! </w:t>
      </w:r>
    </w:p>
    <w:p w14:paraId="234BC633" w14:textId="5FB01624" w:rsidR="009B59A2" w:rsidRPr="00F24407" w:rsidRDefault="009B59A2" w:rsidP="009B59A2">
      <w:pPr>
        <w:rPr>
          <w:rFonts w:ascii="Trebuchet MS" w:hAnsi="Trebuchet MS"/>
        </w:rPr>
      </w:pPr>
      <w:r w:rsidRPr="00F24407">
        <w:rPr>
          <w:rFonts w:ascii="Trebuchet MS" w:hAnsi="Trebuchet MS"/>
        </w:rPr>
        <w:t>Posmos S-1 ... N-</w:t>
      </w:r>
      <w:r w:rsidR="000771FA">
        <w:rPr>
          <w:rFonts w:ascii="Trebuchet MS" w:hAnsi="Trebuchet MS"/>
        </w:rPr>
        <w:t>2</w:t>
      </w:r>
      <w:r w:rsidRPr="00F24407">
        <w:rPr>
          <w:rFonts w:ascii="Trebuchet MS" w:hAnsi="Trebuchet MS"/>
        </w:rPr>
        <w:t xml:space="preserve"> un N-</w:t>
      </w:r>
      <w:r w:rsidR="000771FA">
        <w:rPr>
          <w:rFonts w:ascii="Trebuchet MS" w:hAnsi="Trebuchet MS"/>
        </w:rPr>
        <w:t>3</w:t>
      </w:r>
      <w:r w:rsidRPr="00F24407">
        <w:rPr>
          <w:rFonts w:ascii="Trebuchet MS" w:hAnsi="Trebuchet MS"/>
        </w:rPr>
        <w:t xml:space="preserve"> ... S-2 cauruļvadu būvniecībai var izmantot auksto montāžu. Posmu N-</w:t>
      </w:r>
      <w:r w:rsidR="000771FA">
        <w:rPr>
          <w:rFonts w:ascii="Trebuchet MS" w:hAnsi="Trebuchet MS"/>
        </w:rPr>
        <w:t>2</w:t>
      </w:r>
      <w:r w:rsidRPr="00F24407">
        <w:rPr>
          <w:rFonts w:ascii="Trebuchet MS" w:hAnsi="Trebuchet MS"/>
        </w:rPr>
        <w:t>... N-</w:t>
      </w:r>
      <w:r w:rsidR="000771FA">
        <w:rPr>
          <w:rFonts w:ascii="Trebuchet MS" w:hAnsi="Trebuchet MS"/>
        </w:rPr>
        <w:t>3</w:t>
      </w:r>
      <w:r w:rsidRPr="00F24407">
        <w:rPr>
          <w:rFonts w:ascii="Trebuchet MS" w:hAnsi="Trebuchet MS"/>
        </w:rPr>
        <w:t xml:space="preserve"> jābūvē, izmantojot iepriekšēju uzsildīšanu. </w:t>
      </w:r>
    </w:p>
    <w:p w14:paraId="2CFF5271" w14:textId="77777777" w:rsidR="00D751E2" w:rsidRPr="00F24407" w:rsidRDefault="009B59A2" w:rsidP="009B59A2">
      <w:pPr>
        <w:rPr>
          <w:rFonts w:ascii="Trebuchet MS" w:hAnsi="Trebuchet MS"/>
        </w:rPr>
      </w:pPr>
      <w:r w:rsidRPr="00F24407">
        <w:rPr>
          <w:rFonts w:ascii="Trebuchet MS" w:hAnsi="Trebuchet MS"/>
        </w:rPr>
        <w:t>Saskaņā ar standartu EN 13941, projekta cauruļvadi ir jāekspluatē kā A klases cauruļvadi.</w:t>
      </w:r>
    </w:p>
    <w:p w14:paraId="5A0A9091" w14:textId="77777777" w:rsidR="003E261F" w:rsidRPr="00F24407" w:rsidRDefault="003E261F" w:rsidP="003E261F">
      <w:pPr>
        <w:pStyle w:val="Heading3"/>
        <w:rPr>
          <w:rFonts w:ascii="Trebuchet MS" w:hAnsi="Trebuchet MS"/>
        </w:rPr>
      </w:pPr>
      <w:bookmarkStart w:id="11" w:name="_Toc467016316"/>
      <w:bookmarkStart w:id="12" w:name="_Toc499882032"/>
      <w:r w:rsidRPr="00F24407">
        <w:rPr>
          <w:rFonts w:ascii="Trebuchet MS" w:hAnsi="Trebuchet MS"/>
        </w:rPr>
        <w:t>Esošās komunikācijas</w:t>
      </w:r>
      <w:bookmarkEnd w:id="11"/>
      <w:bookmarkEnd w:id="12"/>
    </w:p>
    <w:p w14:paraId="6258EA82" w14:textId="77777777" w:rsidR="003E261F" w:rsidRPr="00F24407" w:rsidRDefault="003E261F" w:rsidP="003E261F">
      <w:pPr>
        <w:rPr>
          <w:rFonts w:ascii="Trebuchet MS" w:hAnsi="Trebuchet MS"/>
        </w:rPr>
      </w:pPr>
      <w:r w:rsidRPr="00F24407">
        <w:rPr>
          <w:rFonts w:ascii="Trebuchet MS" w:hAnsi="Trebuchet MS"/>
        </w:rPr>
        <w:t xml:space="preserve">Sastādot projekta risinājumu, ir ņemtas vērā komunikācijas, kas ir norādītas 1.2. sadaļas pamatplānos.  Garenprofilos (attēli SV-02) norādīto </w:t>
      </w:r>
      <w:r w:rsidRPr="00F24407">
        <w:rPr>
          <w:rFonts w:ascii="Trebuchet MS" w:hAnsi="Trebuchet MS"/>
          <w:u w:val="single"/>
        </w:rPr>
        <w:t>šķērsojošo komunikāciju augstums ir aptuvens!</w:t>
      </w:r>
      <w:r w:rsidRPr="00F24407">
        <w:rPr>
          <w:rFonts w:ascii="Trebuchet MS" w:hAnsi="Trebuchet MS"/>
        </w:rPr>
        <w:t xml:space="preserve"> Gadījumā, ja nebija pieejams šķērsojošās komunikācijas aptuvenais augstums, tad projektēšanas gaitā projektētājs vadījās pēc standarta EVS 843:2016 - 10. sadaļā Pilsētas ielas norādītās informācijas un no objektā novērotās informācijas, pēc kuras attiecīgi tiek aprēķināts:</w:t>
      </w:r>
    </w:p>
    <w:p w14:paraId="36D283C5" w14:textId="06B3332D" w:rsidR="003E261F" w:rsidRPr="00F24407" w:rsidRDefault="003E261F" w:rsidP="00B46359">
      <w:pPr>
        <w:pStyle w:val="ListParagraph"/>
        <w:numPr>
          <w:ilvl w:val="0"/>
          <w:numId w:val="15"/>
        </w:numPr>
        <w:spacing w:before="120" w:after="120"/>
        <w:rPr>
          <w:rFonts w:ascii="Trebuchet MS" w:hAnsi="Trebuchet MS"/>
        </w:rPr>
      </w:pPr>
      <w:r w:rsidRPr="00F24407">
        <w:rPr>
          <w:rFonts w:ascii="Trebuchet MS" w:hAnsi="Trebuchet MS"/>
        </w:rPr>
        <w:t>esošo nezināma augstuma ūdens cauruļu dziļums no zemes virsmas 1,8 m līdz caurulei;</w:t>
      </w:r>
    </w:p>
    <w:p w14:paraId="739B47FB" w14:textId="351273DB" w:rsidR="003E261F" w:rsidRPr="00F24407" w:rsidRDefault="003E261F" w:rsidP="00B46359">
      <w:pPr>
        <w:pStyle w:val="ListParagraph"/>
        <w:numPr>
          <w:ilvl w:val="0"/>
          <w:numId w:val="15"/>
        </w:numPr>
        <w:spacing w:before="120" w:after="120"/>
        <w:rPr>
          <w:rFonts w:ascii="Trebuchet MS" w:hAnsi="Trebuchet MS"/>
        </w:rPr>
      </w:pPr>
      <w:r w:rsidRPr="00F24407">
        <w:rPr>
          <w:rFonts w:ascii="Trebuchet MS" w:hAnsi="Trebuchet MS"/>
        </w:rPr>
        <w:t>esošo nezināma augstuma kanalizācijas cauruļu dziļums no zemes virsmas 1,5 m līdz caurulei;</w:t>
      </w:r>
    </w:p>
    <w:p w14:paraId="5F3CA5A4" w14:textId="57FE032B" w:rsidR="003E261F" w:rsidRPr="00F24407" w:rsidRDefault="003E261F" w:rsidP="00B46359">
      <w:pPr>
        <w:pStyle w:val="ListParagraph"/>
        <w:numPr>
          <w:ilvl w:val="0"/>
          <w:numId w:val="15"/>
        </w:numPr>
        <w:spacing w:before="120" w:after="120"/>
        <w:rPr>
          <w:rFonts w:ascii="Trebuchet MS" w:hAnsi="Trebuchet MS"/>
          <w:sz w:val="22"/>
        </w:rPr>
      </w:pPr>
      <w:r w:rsidRPr="00F24407">
        <w:rPr>
          <w:rFonts w:ascii="Trebuchet MS" w:hAnsi="Trebuchet MS"/>
        </w:rPr>
        <w:t xml:space="preserve">esošo nezināma augstuma lietus ūdeņu cauruļu dziļums no zemes virsmas 1,5 m līdz caurulei; </w:t>
      </w:r>
    </w:p>
    <w:p w14:paraId="303A7F0C" w14:textId="64791B79" w:rsidR="003E261F" w:rsidRPr="00F24407" w:rsidRDefault="003E261F" w:rsidP="00B46359">
      <w:pPr>
        <w:pStyle w:val="ListParagraph"/>
        <w:numPr>
          <w:ilvl w:val="0"/>
          <w:numId w:val="15"/>
        </w:numPr>
        <w:spacing w:before="120" w:after="120"/>
        <w:rPr>
          <w:rFonts w:ascii="Trebuchet MS" w:hAnsi="Trebuchet MS"/>
        </w:rPr>
      </w:pPr>
      <w:r w:rsidRPr="00F24407">
        <w:rPr>
          <w:rFonts w:ascii="Trebuchet MS" w:hAnsi="Trebuchet MS"/>
        </w:rPr>
        <w:t>esošo nezināma augstuma centralizētās siltumapgādes cauruļu dziļums no zemes virsmas 1 m līdz caurulei;</w:t>
      </w:r>
    </w:p>
    <w:p w14:paraId="6BAFD034" w14:textId="1EFE6571" w:rsidR="003E261F" w:rsidRPr="00F24407" w:rsidRDefault="003E261F" w:rsidP="00B46359">
      <w:pPr>
        <w:pStyle w:val="ListParagraph"/>
        <w:numPr>
          <w:ilvl w:val="0"/>
          <w:numId w:val="15"/>
        </w:numPr>
        <w:spacing w:before="120" w:after="120"/>
        <w:rPr>
          <w:rFonts w:ascii="Trebuchet MS" w:hAnsi="Trebuchet MS"/>
        </w:rPr>
      </w:pPr>
      <w:r w:rsidRPr="00F24407">
        <w:rPr>
          <w:rFonts w:ascii="Trebuchet MS" w:hAnsi="Trebuchet MS"/>
        </w:rPr>
        <w:t>esošo nezināma augstuma komunikācijas kabeļu dziļums no zemes virsmas zem braukšanas ceļiem 1 m un ārpus braukšanas ceļiem 0,7 m līdz kabeļiem;</w:t>
      </w:r>
    </w:p>
    <w:p w14:paraId="1088A2FC" w14:textId="4CC664B8" w:rsidR="003E261F" w:rsidRPr="00F24407" w:rsidRDefault="003E261F" w:rsidP="00B46359">
      <w:pPr>
        <w:pStyle w:val="ListParagraph"/>
        <w:numPr>
          <w:ilvl w:val="0"/>
          <w:numId w:val="15"/>
        </w:numPr>
        <w:spacing w:before="120" w:after="120"/>
        <w:rPr>
          <w:rFonts w:ascii="Trebuchet MS" w:hAnsi="Trebuchet MS"/>
        </w:rPr>
      </w:pPr>
      <w:r w:rsidRPr="00F24407">
        <w:rPr>
          <w:rFonts w:ascii="Trebuchet MS" w:hAnsi="Trebuchet MS"/>
        </w:rPr>
        <w:t>esošo nezināma augstuma elektrības kabeļu dziļums no zemes virsmas zem braukšanas ceļiem 1 m un ārpus braukšanas ceļiem 0,7 m līdz kabeļiem;</w:t>
      </w:r>
    </w:p>
    <w:p w14:paraId="340AB80D" w14:textId="334A7CB0" w:rsidR="003E261F" w:rsidRPr="00F24407" w:rsidRDefault="003E261F" w:rsidP="00B46359">
      <w:pPr>
        <w:pStyle w:val="ListParagraph"/>
        <w:numPr>
          <w:ilvl w:val="0"/>
          <w:numId w:val="15"/>
        </w:numPr>
        <w:spacing w:before="120" w:after="120"/>
        <w:rPr>
          <w:rFonts w:ascii="Trebuchet MS" w:hAnsi="Trebuchet MS"/>
        </w:rPr>
      </w:pPr>
      <w:r w:rsidRPr="00F24407">
        <w:rPr>
          <w:rFonts w:ascii="Trebuchet MS" w:hAnsi="Trebuchet MS"/>
        </w:rPr>
        <w:t>esošo nezināma augstuma gāzes pievada cauruļvadu dziļums no zemes virsmas 1,2 m līdz caurulei;</w:t>
      </w:r>
    </w:p>
    <w:p w14:paraId="1A438BC3" w14:textId="77777777" w:rsidR="003E261F" w:rsidRPr="00F24407" w:rsidRDefault="003E261F" w:rsidP="00B46359">
      <w:pPr>
        <w:pStyle w:val="ListParagraph"/>
        <w:numPr>
          <w:ilvl w:val="0"/>
          <w:numId w:val="15"/>
        </w:numPr>
        <w:spacing w:before="120" w:after="120"/>
        <w:rPr>
          <w:rFonts w:ascii="Trebuchet MS" w:hAnsi="Trebuchet MS"/>
        </w:rPr>
      </w:pPr>
      <w:r w:rsidRPr="00F24407">
        <w:rPr>
          <w:rFonts w:ascii="Trebuchet MS" w:hAnsi="Trebuchet MS"/>
        </w:rPr>
        <w:t>esošo nezināma augstuma drenāžas cauruļvadu dziļums no zemes virsmas 1,2 m līdz caurulei;</w:t>
      </w:r>
    </w:p>
    <w:p w14:paraId="2C5584CB" w14:textId="77777777" w:rsidR="003E261F" w:rsidRPr="00F24407" w:rsidRDefault="003E261F" w:rsidP="003E261F">
      <w:pPr>
        <w:rPr>
          <w:rFonts w:ascii="Trebuchet MS" w:hAnsi="Trebuchet MS"/>
        </w:rPr>
      </w:pPr>
      <w:r w:rsidRPr="00F24407">
        <w:rPr>
          <w:rFonts w:ascii="Trebuchet MS" w:hAnsi="Trebuchet MS"/>
        </w:rPr>
        <w:t xml:space="preserve">NB! Visus komunikāciju tīklus, kas šķērso projekta cauruļvadus, uzskatīt par komunikācijām, kuru precīzs augstums nav zināms.  </w:t>
      </w:r>
    </w:p>
    <w:p w14:paraId="51143F4C" w14:textId="23BF0CAE" w:rsidR="006F330B" w:rsidRPr="00F24407" w:rsidRDefault="003E261F" w:rsidP="00680AA2">
      <w:pPr>
        <w:rPr>
          <w:rFonts w:ascii="Trebuchet MS" w:hAnsi="Trebuchet MS"/>
        </w:rPr>
      </w:pPr>
      <w:r w:rsidRPr="00F24407">
        <w:rPr>
          <w:rFonts w:ascii="Trebuchet MS" w:hAnsi="Trebuchet MS"/>
          <w:u w:val="single"/>
        </w:rPr>
        <w:lastRenderedPageBreak/>
        <w:t>Ja esošās komunikācijas, kurām nav zināma atrašanās vieta un augstums, atrodas citās atrašanās vietās un dziļumā</w:t>
      </w:r>
      <w:r w:rsidR="00555061" w:rsidRPr="00F24407">
        <w:rPr>
          <w:rFonts w:ascii="Trebuchet MS" w:hAnsi="Trebuchet MS"/>
          <w:u w:val="single"/>
        </w:rPr>
        <w:t>, nekā projektā norādīts</w:t>
      </w:r>
      <w:r w:rsidRPr="00F24407">
        <w:rPr>
          <w:rFonts w:ascii="Trebuchet MS" w:hAnsi="Trebuchet MS"/>
          <w:u w:val="single"/>
        </w:rPr>
        <w:t>, tad nepieciešamības gadījumā būvniecības gaitā, pēc faktiskā dziļuma noskaidrošanas, tiks koriģēts projekta risinājums par Darbuzņēmēja līdzekļiem.</w:t>
      </w:r>
      <w:r w:rsidRPr="00F24407">
        <w:rPr>
          <w:rFonts w:ascii="Trebuchet MS" w:hAnsi="Trebuchet MS"/>
        </w:rPr>
        <w:t xml:space="preserve"> </w:t>
      </w:r>
    </w:p>
    <w:p w14:paraId="10CD2120" w14:textId="77777777" w:rsidR="006F330B" w:rsidRPr="00F24407" w:rsidRDefault="006F330B" w:rsidP="00680AA2">
      <w:pPr>
        <w:rPr>
          <w:rFonts w:ascii="Trebuchet MS" w:hAnsi="Trebuchet MS"/>
        </w:rPr>
        <w:sectPr w:rsidR="006F330B" w:rsidRPr="00F24407">
          <w:pgSz w:w="11906" w:h="16838"/>
          <w:pgMar w:top="1417" w:right="1417" w:bottom="1417" w:left="1417" w:header="708" w:footer="708" w:gutter="0"/>
          <w:cols w:space="708"/>
          <w:docGrid w:linePitch="360"/>
        </w:sectPr>
      </w:pPr>
    </w:p>
    <w:p w14:paraId="287C8C49" w14:textId="77777777" w:rsidR="003E261F" w:rsidRPr="00F24407" w:rsidRDefault="003E261F" w:rsidP="003E261F">
      <w:pPr>
        <w:pStyle w:val="Heading2"/>
        <w:rPr>
          <w:rFonts w:ascii="Trebuchet MS" w:hAnsi="Trebuchet MS"/>
        </w:rPr>
      </w:pPr>
      <w:bookmarkStart w:id="13" w:name="_Toc467016320"/>
      <w:bookmarkStart w:id="14" w:name="_Toc499882033"/>
      <w:r w:rsidRPr="00F24407">
        <w:rPr>
          <w:rFonts w:ascii="Trebuchet MS" w:hAnsi="Trebuchet MS"/>
        </w:rPr>
        <w:lastRenderedPageBreak/>
        <w:t>Rakšanas darbi</w:t>
      </w:r>
      <w:bookmarkEnd w:id="13"/>
      <w:bookmarkEnd w:id="14"/>
    </w:p>
    <w:p w14:paraId="4D1EA72F" w14:textId="77777777" w:rsidR="003E261F" w:rsidRPr="00F24407" w:rsidRDefault="003E261F" w:rsidP="003E261F">
      <w:pPr>
        <w:pStyle w:val="Heading3"/>
        <w:rPr>
          <w:rFonts w:ascii="Trebuchet MS" w:hAnsi="Trebuchet MS"/>
        </w:rPr>
      </w:pPr>
      <w:bookmarkStart w:id="15" w:name="_Toc467016321"/>
      <w:bookmarkStart w:id="16" w:name="_Toc499882034"/>
      <w:r w:rsidRPr="00F24407">
        <w:rPr>
          <w:rFonts w:ascii="Trebuchet MS" w:hAnsi="Trebuchet MS"/>
        </w:rPr>
        <w:t>Vispārējā informācija</w:t>
      </w:r>
      <w:bookmarkEnd w:id="15"/>
      <w:bookmarkEnd w:id="16"/>
    </w:p>
    <w:p w14:paraId="2C0087AC" w14:textId="4CE275D7" w:rsidR="003E261F" w:rsidRPr="00F24407" w:rsidRDefault="003E261F" w:rsidP="003E261F">
      <w:pPr>
        <w:rPr>
          <w:rFonts w:ascii="Trebuchet MS" w:hAnsi="Trebuchet MS"/>
        </w:rPr>
      </w:pPr>
      <w:r w:rsidRPr="00F24407">
        <w:rPr>
          <w:rFonts w:ascii="Trebuchet MS" w:hAnsi="Trebuchet MS"/>
        </w:rPr>
        <w:t>Rakšanas darbu veikšana ir atļauta tikai pamatojoties uz vietējās pašvaldības (Valkas pilsēta) izsniegtu rakšanas darbu atļauju.  Rakšanas darbi jāveic pārdomāti un droši, saskaņā ar spēkā esošajām prasībām. Rakšanas darbi ietver visu šīs augsnes izrakšanu (neatkarīgi no augsnes īpašībām), kas ir nepieciešams projektētā cauruļvada būvniecībai. Ar darba veikšanai</w:t>
      </w:r>
      <w:r w:rsidR="00C24A17" w:rsidRPr="00F24407">
        <w:rPr>
          <w:rFonts w:ascii="Trebuchet MS" w:hAnsi="Trebuchet MS"/>
        </w:rPr>
        <w:t xml:space="preserve"> izvēlētajiem mehānismiem un </w:t>
      </w:r>
      <w:r w:rsidRPr="00F24407">
        <w:rPr>
          <w:rFonts w:ascii="Trebuchet MS" w:hAnsi="Trebuchet MS"/>
        </w:rPr>
        <w:t>plānotajām tehnoloģijām nedrīkst sabojāt blakus esošos objektus (piemēram, ēkas, automašīnas, kokus un krūmus utt.).</w:t>
      </w:r>
    </w:p>
    <w:p w14:paraId="2B61A3E8" w14:textId="77777777" w:rsidR="003E261F" w:rsidRPr="00F24407" w:rsidRDefault="003E261F" w:rsidP="003E261F">
      <w:pPr>
        <w:rPr>
          <w:rFonts w:ascii="Trebuchet MS" w:hAnsi="Trebuchet MS"/>
        </w:rPr>
      </w:pPr>
      <w:r w:rsidRPr="00F24407">
        <w:rPr>
          <w:rFonts w:ascii="Trebuchet MS" w:hAnsi="Trebuchet MS"/>
        </w:rPr>
        <w:t xml:space="preserve">Darbuzņēmējam būvniecības tranšeja jāveido </w:t>
      </w:r>
      <w:r w:rsidRPr="00F24407">
        <w:rPr>
          <w:rFonts w:ascii="Trebuchet MS" w:hAnsi="Trebuchet MS"/>
          <w:u w:val="single"/>
        </w:rPr>
        <w:t>atbilstoši visām drošības prasībām!</w:t>
      </w:r>
      <w:r w:rsidRPr="00F24407">
        <w:rPr>
          <w:rFonts w:ascii="Trebuchet MS" w:hAnsi="Trebuchet MS"/>
        </w:rPr>
        <w:t xml:space="preserve"> Vispārējā gadījumā būvniecības tranšeja tiek veidota pēc iespējas šaurāka, vienlaikus nodrošinot pietiekami daudz vietas potenciālajām konstrukcijām un dažādu darbu (metināšana, savienojumu montāža, augsnes sablīvēšana utt.)  lai veikšanai tranšejās. Korekts būvniecības tranšejas šķērsgriezums (neveiktās būvniecības tranšejas nogāzes slīpums α) tiek noteikts, pamatojoties uz konkrētu darba posmu, to nosaka Darbuzņēmējs atkarībā no ģeoloģiskajiem un klimatiskajiem apstākļiem. Visas iespējamās izmaksas, kas saistītas ar nosacījumu novērtēšanu būvlaukumā, ir ietvertas Darbuzņēmēja piedāvājuma cenā.</w:t>
      </w:r>
    </w:p>
    <w:p w14:paraId="5BD9CDA0" w14:textId="77777777" w:rsidR="003E261F" w:rsidRPr="00F24407" w:rsidRDefault="003E261F" w:rsidP="003E261F">
      <w:pPr>
        <w:rPr>
          <w:rFonts w:ascii="Trebuchet MS" w:hAnsi="Trebuchet MS"/>
        </w:rPr>
      </w:pPr>
      <w:r w:rsidRPr="00F24407">
        <w:rPr>
          <w:rFonts w:ascii="Trebuchet MS" w:hAnsi="Trebuchet MS"/>
        </w:rPr>
        <w:t xml:space="preserve">Ja, veicot rakšanas darbus, tiek atklāts cilvēka darbības rezultātā izgulsnējies  arheoloģiskais kultūras slānis, tostarp cilvēku kauli vai kultūrvēsturiski atradumi, darba veicējam ir pienākums apturēt darbu, saglabāt atraduma vietu nemainīgā izskatā un nekavējoties informēt par to Nacionālo kultūras mantojumu pārvaldi un vietējo pašvaldību. </w:t>
      </w:r>
    </w:p>
    <w:p w14:paraId="4DB264DE" w14:textId="77777777" w:rsidR="003E261F" w:rsidRPr="00F24407" w:rsidRDefault="003E261F" w:rsidP="003E261F">
      <w:pPr>
        <w:pStyle w:val="Heading3"/>
        <w:rPr>
          <w:rFonts w:ascii="Trebuchet MS" w:hAnsi="Trebuchet MS"/>
        </w:rPr>
      </w:pPr>
      <w:bookmarkStart w:id="17" w:name="_Toc369579613"/>
      <w:bookmarkStart w:id="18" w:name="_Toc369584367"/>
      <w:bookmarkStart w:id="19" w:name="_Toc369586386"/>
      <w:bookmarkStart w:id="20" w:name="_Toc369587740"/>
      <w:bookmarkStart w:id="21" w:name="_Toc370096569"/>
      <w:bookmarkStart w:id="22" w:name="_Toc370276694"/>
      <w:bookmarkStart w:id="23" w:name="_Toc370277037"/>
      <w:bookmarkStart w:id="24" w:name="_Toc370883285"/>
      <w:bookmarkStart w:id="25" w:name="_Toc371136456"/>
      <w:bookmarkStart w:id="26" w:name="_Toc372184935"/>
      <w:bookmarkStart w:id="27" w:name="_Toc374347434"/>
      <w:bookmarkStart w:id="28" w:name="_Toc386593258"/>
      <w:bookmarkStart w:id="29" w:name="_Toc450632477"/>
      <w:bookmarkStart w:id="30" w:name="_Toc138666178"/>
      <w:bookmarkStart w:id="31" w:name="_Toc163375683"/>
      <w:bookmarkStart w:id="32" w:name="_Toc389767254"/>
      <w:bookmarkStart w:id="33" w:name="_Toc428886656"/>
      <w:bookmarkStart w:id="34" w:name="_Toc499882035"/>
      <w:bookmarkStart w:id="35" w:name="_Toc467016322"/>
      <w:r w:rsidRPr="00F24407">
        <w:rPr>
          <w:rFonts w:ascii="Trebuchet MS" w:hAnsi="Trebuchet MS"/>
        </w:rPr>
        <w:t>No tranšejas izņemtā augsne</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F24407">
        <w:rPr>
          <w:rFonts w:ascii="Trebuchet MS" w:hAnsi="Trebuchet MS"/>
        </w:rPr>
        <w:t>, tranšejas atbalstu veidošana, ūdens novadīšana no tranšejas</w:t>
      </w:r>
      <w:bookmarkEnd w:id="34"/>
      <w:r w:rsidRPr="00F24407">
        <w:rPr>
          <w:rFonts w:ascii="Trebuchet MS" w:hAnsi="Trebuchet MS"/>
        </w:rPr>
        <w:t xml:space="preserve">  </w:t>
      </w:r>
      <w:bookmarkEnd w:id="35"/>
    </w:p>
    <w:p w14:paraId="4FD46826" w14:textId="77777777" w:rsidR="003E261F" w:rsidRPr="00F24407" w:rsidRDefault="003E261F" w:rsidP="003E261F">
      <w:pPr>
        <w:rPr>
          <w:rFonts w:ascii="Trebuchet MS" w:hAnsi="Trebuchet MS"/>
        </w:rPr>
      </w:pPr>
      <w:r w:rsidRPr="00F24407">
        <w:rPr>
          <w:rFonts w:ascii="Trebuchet MS" w:hAnsi="Trebuchet MS"/>
        </w:rPr>
        <w:t xml:space="preserve">No tranšejas izrakto augsni, kas pēc savām īpašībām ir piemērota tranšejas aizpildīšanai, pēc vienošanās ar Inženieri, ir atļauts atkārtoti izmantot. Darbuzņēmējam ir jāatrod un jāsaskaņo tranšejas aizpildīšanai piemērotās augsnes pagaidu uzglabāšanai nepieciešamās vietas. </w:t>
      </w:r>
      <w:r w:rsidRPr="00F24407">
        <w:rPr>
          <w:rFonts w:ascii="Trebuchet MS" w:hAnsi="Trebuchet MS"/>
          <w:u w:val="single"/>
        </w:rPr>
        <w:t>Pēc darbu pabeigšanas ir jāatjauno pagaidu noliktavas laukuma sākotnējais stāvoklis.</w:t>
      </w:r>
      <w:r w:rsidRPr="00F24407">
        <w:rPr>
          <w:rFonts w:ascii="Trebuchet MS" w:hAnsi="Trebuchet MS"/>
        </w:rPr>
        <w:t xml:space="preserve"> Uzglabājot augsni, ir jāizvairās no situācijām, kad tiek slēgti esošie lietus ūdeņu plūsmas ūdensceļi, bloķēti ceļi vai stāvvietas.  Augsni, kuru nevar izmantot tranšejas aizpildīšanai, par Darbuzņēmēja līdzekļiem ir jāuzglabā tam paredzētā vietā (piemēram, atkritumu poligonā) un veidā.</w:t>
      </w:r>
      <w:bookmarkStart w:id="36" w:name="_Toc138666181"/>
      <w:bookmarkStart w:id="37" w:name="_Toc163375686"/>
      <w:bookmarkStart w:id="38" w:name="_Toc389767257"/>
      <w:bookmarkStart w:id="39" w:name="_Toc428886659"/>
      <w:r w:rsidRPr="00F24407">
        <w:rPr>
          <w:rFonts w:ascii="Trebuchet MS" w:hAnsi="Trebuchet MS"/>
        </w:rPr>
        <w:t>.</w:t>
      </w:r>
    </w:p>
    <w:p w14:paraId="22AC48EE" w14:textId="77777777" w:rsidR="003E261F" w:rsidRPr="00F24407" w:rsidRDefault="003E261F" w:rsidP="003E261F">
      <w:pPr>
        <w:rPr>
          <w:rFonts w:ascii="Trebuchet MS" w:hAnsi="Trebuchet MS"/>
        </w:rPr>
      </w:pPr>
      <w:r w:rsidRPr="00F24407">
        <w:rPr>
          <w:rFonts w:ascii="Trebuchet MS" w:hAnsi="Trebuchet MS"/>
        </w:rPr>
        <w:t>Par būvniecības tranšejas atbalstu izveidošanas nepieciešamību konkrētajā darba posmā izlemj Darbuzņēmējs, darba gaitā, pamatojoties uz pastāvošajiem būvniecības nosacījumiem. Veidojot būvniecības tranšejas atbalstus, ir jānodrošina visas drošības prasības.</w:t>
      </w:r>
    </w:p>
    <w:p w14:paraId="4676A51B" w14:textId="77777777" w:rsidR="003E261F" w:rsidRPr="00F24407" w:rsidRDefault="003E261F" w:rsidP="003E261F">
      <w:pPr>
        <w:rPr>
          <w:rFonts w:ascii="Trebuchet MS" w:hAnsi="Trebuchet MS"/>
        </w:rPr>
      </w:pPr>
      <w:r w:rsidRPr="00F24407">
        <w:rPr>
          <w:rFonts w:ascii="Trebuchet MS" w:hAnsi="Trebuchet MS"/>
        </w:rPr>
        <w:t>Vispārējā gadījumā tranšejas sienu vertikālie atbalsti tiek piemēroti situācijā, kurā tranšejas pamats ir zemāks par gruntsūdens līmeni, vai, ja tranšejas sienu slīpuma dēļ nav pietiekami vietas rakšanas darbu veikšanai. Veidojot atbalstus būvniecības tranšejai, ir paredzēts izmantot rūpnīcā izgatavotus atbalsta vairogus un starpposmu balstus. Ja tranšejās rastos nogruvumi vai kas tamlīdzīgs, tad Darbuzņēmējs radušās sekas likvidē uz sava rēķina. Ielas zonā iegruvusī virsma tiek izrakta un aizvietota ar nepieciešamo aizpildīšanas materiālu.</w:t>
      </w:r>
    </w:p>
    <w:p w14:paraId="50A8E40F" w14:textId="1F34F59B" w:rsidR="00B46359" w:rsidRPr="00F24407" w:rsidRDefault="003E261F" w:rsidP="003E261F">
      <w:pPr>
        <w:rPr>
          <w:rFonts w:ascii="Trebuchet MS" w:hAnsi="Trebuchet MS"/>
        </w:rPr>
      </w:pPr>
      <w:r w:rsidRPr="00F24407">
        <w:rPr>
          <w:rFonts w:ascii="Trebuchet MS" w:hAnsi="Trebuchet MS"/>
        </w:rPr>
        <w:t>Cauruļvada uzstādīšanas laikā tranšejai ir jābūt sausai! Šim nolūkam, ja nepieciešams, ir jāveic liekā ūdens izsūknēšana no tranšejas.  Izsūknējot ūdeni no tranšejas, ir aizliegta tā izsūknēšana uz izraktās darba virsmas un ar to robežojošajā teritorijā vai ēkā. Bez atbilstošas atļaujas ir aizliegta izsūknējamā ūdens novadīšana uz pastāvīgajiem drenāžas grāvjiem.  Notekūdeņu un lietus ūdeņu kanalizācijas sistēmu (tostarp grāvju) izmantošana ir atļauta tikai ar atbilstošo komunikāciju pārvaldnieka atļauju un pēc viņa noteiktajiem nosacījumiem un apjomiem.</w:t>
      </w:r>
    </w:p>
    <w:p w14:paraId="4DBF087C" w14:textId="77777777" w:rsidR="00B46359" w:rsidRPr="00F24407" w:rsidRDefault="00B46359">
      <w:pPr>
        <w:spacing w:before="0" w:after="160" w:line="259" w:lineRule="auto"/>
        <w:jc w:val="left"/>
        <w:rPr>
          <w:rFonts w:ascii="Trebuchet MS" w:hAnsi="Trebuchet MS"/>
        </w:rPr>
      </w:pPr>
      <w:r w:rsidRPr="00F24407">
        <w:rPr>
          <w:rFonts w:ascii="Trebuchet MS" w:hAnsi="Trebuchet MS"/>
        </w:rPr>
        <w:br w:type="page"/>
      </w:r>
    </w:p>
    <w:p w14:paraId="7A41F8D3" w14:textId="77777777" w:rsidR="003E261F" w:rsidRPr="00F24407" w:rsidRDefault="003E261F" w:rsidP="003E261F">
      <w:pPr>
        <w:pStyle w:val="Heading3"/>
        <w:rPr>
          <w:rFonts w:ascii="Trebuchet MS" w:hAnsi="Trebuchet MS"/>
        </w:rPr>
      </w:pPr>
      <w:bookmarkStart w:id="40" w:name="_Toc467016323"/>
      <w:bookmarkStart w:id="41" w:name="_Toc499882036"/>
      <w:bookmarkEnd w:id="36"/>
      <w:bookmarkEnd w:id="37"/>
      <w:bookmarkEnd w:id="38"/>
      <w:bookmarkEnd w:id="39"/>
      <w:r w:rsidRPr="00F24407">
        <w:rPr>
          <w:rFonts w:ascii="Trebuchet MS" w:hAnsi="Trebuchet MS"/>
        </w:rPr>
        <w:lastRenderedPageBreak/>
        <w:t>Smilšu pamatne, tranšejas aizpildīšana un noblīvēšana.</w:t>
      </w:r>
      <w:bookmarkEnd w:id="40"/>
      <w:bookmarkEnd w:id="41"/>
      <w:r w:rsidRPr="00F24407">
        <w:rPr>
          <w:rFonts w:ascii="Trebuchet MS" w:hAnsi="Trebuchet MS"/>
        </w:rPr>
        <w:t xml:space="preserve"> </w:t>
      </w:r>
    </w:p>
    <w:p w14:paraId="4FF3ADA3" w14:textId="5E0AAA52" w:rsidR="003E261F" w:rsidRPr="00F24407" w:rsidRDefault="003E261F" w:rsidP="003E261F">
      <w:pPr>
        <w:rPr>
          <w:rFonts w:ascii="Trebuchet MS" w:hAnsi="Trebuchet MS"/>
        </w:rPr>
      </w:pPr>
      <w:r w:rsidRPr="00F24407">
        <w:rPr>
          <w:rFonts w:ascii="Trebuchet MS" w:hAnsi="Trebuchet MS"/>
        </w:rPr>
        <w:t xml:space="preserve">Pirms cauruļvada pamatnes veidošanas tranšeja ir jāattīra no tajā nonākušajiem būvniecības atkritumiem. Cauruļvada pamatne tiek veidota no smiltīm. </w:t>
      </w:r>
      <w:r w:rsidRPr="00F24407">
        <w:rPr>
          <w:rFonts w:ascii="Trebuchet MS" w:hAnsi="Trebuchet MS"/>
          <w:u w:val="single"/>
        </w:rPr>
        <w:t>Minimālais</w:t>
      </w:r>
      <w:r w:rsidRPr="00F24407">
        <w:rPr>
          <w:rFonts w:ascii="Trebuchet MS" w:hAnsi="Trebuchet MS"/>
        </w:rPr>
        <w:t xml:space="preserve"> smilšu slāņa biezums ir 150 mm. Tas nedrīkst saturēt akmeņus vai citus svešķermeņus, un tam jābūt prasībām atbilstoši noblīvētam. Izmantotajai smiltīm pēc īpašībām ir jāatbilst cauruļu ražotāja rūpnīcas prasībām (granulometriskā līkne). Pirms tranšejas aizpildīšanas darbu uzsākšanas no tranšejas ir jāizņem tajā uz montāžas laiku ievietotie atbalsti, sastatnes, r</w:t>
      </w:r>
      <w:r w:rsidR="00D44A42" w:rsidRPr="00F24407">
        <w:rPr>
          <w:rFonts w:ascii="Trebuchet MS" w:hAnsi="Trebuchet MS"/>
        </w:rPr>
        <w:t>uļļi</w:t>
      </w:r>
      <w:r w:rsidRPr="00F24407">
        <w:rPr>
          <w:rFonts w:ascii="Trebuchet MS" w:hAnsi="Trebuchet MS"/>
        </w:rPr>
        <w:t xml:space="preserve"> utt.</w:t>
      </w:r>
    </w:p>
    <w:p w14:paraId="52593123" w14:textId="77777777" w:rsidR="003E261F" w:rsidRPr="00F24407" w:rsidRDefault="003E261F" w:rsidP="003E261F">
      <w:pPr>
        <w:rPr>
          <w:rFonts w:ascii="Trebuchet MS" w:hAnsi="Trebuchet MS"/>
        </w:rPr>
      </w:pPr>
      <w:r w:rsidRPr="00F24407">
        <w:rPr>
          <w:rFonts w:ascii="Trebuchet MS" w:hAnsi="Trebuchet MS"/>
        </w:rPr>
        <w:t xml:space="preserve">Ja cauruļvadu sistēma tiek veidota, izmantojot iepriekšēju uzsildīšanu (sk. 2.2. punktu), tad tranšejas aizpildīšana ir jāveic trīs posmos. Pirmajā posmā tiek aizpildīta zona apkārt cauruļvadiem ar nepieciešamo smilti, ne vairāk kā 2/3 no cauruļvada diametra. Aizpildīšana jāveic apmēram 2 m garos posmos, atstājot starp posmiem aptuveni 20 m. </w:t>
      </w:r>
    </w:p>
    <w:p w14:paraId="42BEED46" w14:textId="77777777" w:rsidR="003E261F" w:rsidRPr="00F24407" w:rsidRDefault="003E261F" w:rsidP="003E261F">
      <w:pPr>
        <w:rPr>
          <w:rFonts w:ascii="Trebuchet MS" w:hAnsi="Trebuchet MS"/>
        </w:rPr>
      </w:pPr>
      <w:r w:rsidRPr="00F24407">
        <w:rPr>
          <w:rFonts w:ascii="Trebuchet MS" w:hAnsi="Trebuchet MS"/>
        </w:rPr>
        <w:t xml:space="preserve">Pirms otrā aizpildes posma uzsākšanas jāveic cauruļvada vizuālā kontrole un jāpārliecinās, ka siltuma priekšspriegošanas rezultātā ir sasniegts cauruļvada pagarinājums ΔL. Priekšspriegošana ir jāturpina arī aizpildes veikšanas laikā! Spriegošanu var izbeigt pēc aizpildīšanas darbu pabeigšanas. Izmantojot ražotāja prasībām atbilstošas smiltis, cauruļvadi no visām pusēm ir jāpārsedz ar </w:t>
      </w:r>
      <w:r w:rsidRPr="00F24407">
        <w:rPr>
          <w:rFonts w:ascii="Trebuchet MS" w:hAnsi="Trebuchet MS"/>
          <w:u w:val="single"/>
        </w:rPr>
        <w:t>vismaz</w:t>
      </w:r>
      <w:r w:rsidRPr="00F24407">
        <w:rPr>
          <w:rFonts w:ascii="Trebuchet MS" w:hAnsi="Trebuchet MS"/>
        </w:rPr>
        <w:t xml:space="preserve"> 150 mm biezu smilšu slāni.  Aizpildīšanas materiāla sablīvēšanai izmantojamajām metodēm ir jānodrošina visu cauruļvadiem apkārt esošo tukšumu aizpildīšanu. Veicot aizpildīšanas materiāla pieblīvēšanu virs cauruļvadiem, intervālā no 200 līdz 500 mm virs cauruļvada, virsmas blietētāja maksimālais darba spiediens nedrīkst pārsniegt vērtību 100 kPa. Sablīvētās augsnes </w:t>
      </w:r>
      <w:r w:rsidRPr="00F24407">
        <w:rPr>
          <w:rFonts w:ascii="Trebuchet MS" w:hAnsi="Trebuchet MS"/>
          <w:i/>
        </w:rPr>
        <w:t>proctor</w:t>
      </w:r>
      <w:r w:rsidRPr="00F24407">
        <w:rPr>
          <w:rFonts w:ascii="Trebuchet MS" w:hAnsi="Trebuchet MS"/>
        </w:rPr>
        <w:t xml:space="preserve"> vidējai vērtībai ir jābūt 97-98%. Neviena augsnes </w:t>
      </w:r>
      <w:r w:rsidRPr="00F24407">
        <w:rPr>
          <w:rFonts w:ascii="Trebuchet MS" w:hAnsi="Trebuchet MS"/>
          <w:i/>
        </w:rPr>
        <w:t>proctor</w:t>
      </w:r>
      <w:r w:rsidRPr="00F24407">
        <w:rPr>
          <w:rFonts w:ascii="Trebuchet MS" w:hAnsi="Trebuchet MS"/>
        </w:rPr>
        <w:t xml:space="preserve"> vērtība nedrīkst pārsniegt 95%.</w:t>
      </w:r>
    </w:p>
    <w:p w14:paraId="31A15CF0" w14:textId="77777777" w:rsidR="007158CE" w:rsidRPr="00F24407" w:rsidRDefault="003E261F" w:rsidP="007158CE">
      <w:pPr>
        <w:rPr>
          <w:rFonts w:ascii="Trebuchet MS" w:hAnsi="Trebuchet MS"/>
        </w:rPr>
      </w:pPr>
      <w:r w:rsidRPr="00F24407">
        <w:rPr>
          <w:rFonts w:ascii="Trebuchet MS" w:hAnsi="Trebuchet MS"/>
        </w:rPr>
        <w:t xml:space="preserve">Galīgie augsnes aizpildīšanas darbi (trešais posms) tiek veikti pa apmēram 300 mm bieziem slāņiem.  Turklāt, izvēloties materiālus un slāņu biezumu, ir jāņem vērā arī ceļu būves prasības (brauktuvju, ietvju un stāvvietu teritorijas). Darbu gaitā virs cauruļvadiem, 200 līdz 500 mm augstumā virs caurules virsmas, ir jāuzstāda marķējuma lente. (angļu valodā - </w:t>
      </w:r>
      <w:r w:rsidRPr="00F24407">
        <w:rPr>
          <w:rFonts w:ascii="Trebuchet MS" w:hAnsi="Trebuchet MS"/>
          <w:i/>
        </w:rPr>
        <w:t>warning tape</w:t>
      </w:r>
      <w:r w:rsidRPr="00F24407">
        <w:rPr>
          <w:rFonts w:ascii="Trebuchet MS" w:hAnsi="Trebuchet MS"/>
        </w:rPr>
        <w:t>). Aizpildīšanas darbu gaitā nedrīkst bojāt projekta cauruļvadus.</w:t>
      </w:r>
    </w:p>
    <w:p w14:paraId="16773A1B" w14:textId="77777777" w:rsidR="003E261F" w:rsidRPr="00F24407" w:rsidRDefault="004742AD" w:rsidP="00F569DF">
      <w:pPr>
        <w:pStyle w:val="ListParagraph"/>
        <w:rPr>
          <w:rFonts w:ascii="Trebuchet MS" w:hAnsi="Trebuchet MS"/>
        </w:rPr>
        <w:sectPr w:rsidR="003E261F" w:rsidRPr="00F24407">
          <w:pgSz w:w="11906" w:h="16838"/>
          <w:pgMar w:top="1417" w:right="1417" w:bottom="1417" w:left="1417" w:header="708" w:footer="708" w:gutter="0"/>
          <w:cols w:space="708"/>
          <w:docGrid w:linePitch="360"/>
        </w:sectPr>
      </w:pPr>
      <w:r w:rsidRPr="00F24407">
        <w:rPr>
          <w:rFonts w:ascii="Trebuchet MS" w:hAnsi="Trebuchet MS"/>
        </w:rPr>
        <w:t xml:space="preserve"> </w:t>
      </w:r>
    </w:p>
    <w:p w14:paraId="76FCEC41" w14:textId="77777777" w:rsidR="003E261F" w:rsidRPr="00F24407" w:rsidRDefault="003E261F" w:rsidP="003E261F">
      <w:pPr>
        <w:pStyle w:val="Heading2"/>
        <w:rPr>
          <w:rFonts w:ascii="Trebuchet MS" w:hAnsi="Trebuchet MS"/>
        </w:rPr>
      </w:pPr>
      <w:bookmarkStart w:id="42" w:name="_Toc467016324"/>
      <w:bookmarkStart w:id="43" w:name="_Toc499882037"/>
      <w:r w:rsidRPr="00F24407">
        <w:rPr>
          <w:rFonts w:ascii="Trebuchet MS" w:hAnsi="Trebuchet MS"/>
        </w:rPr>
        <w:lastRenderedPageBreak/>
        <w:t>Būvniecības darbi</w:t>
      </w:r>
      <w:bookmarkEnd w:id="42"/>
      <w:bookmarkEnd w:id="43"/>
    </w:p>
    <w:p w14:paraId="600080A2" w14:textId="77777777" w:rsidR="003E261F" w:rsidRPr="00F24407" w:rsidRDefault="003E261F" w:rsidP="003E261F">
      <w:pPr>
        <w:pStyle w:val="Heading3"/>
        <w:rPr>
          <w:rFonts w:ascii="Trebuchet MS" w:hAnsi="Trebuchet MS"/>
        </w:rPr>
      </w:pPr>
      <w:bookmarkStart w:id="44" w:name="_Toc467016325"/>
      <w:bookmarkStart w:id="45" w:name="_Toc499882038"/>
      <w:r w:rsidRPr="00F24407">
        <w:rPr>
          <w:rFonts w:ascii="Trebuchet MS" w:hAnsi="Trebuchet MS"/>
        </w:rPr>
        <w:t>Vispārējā informācija</w:t>
      </w:r>
      <w:bookmarkEnd w:id="44"/>
      <w:bookmarkEnd w:id="45"/>
    </w:p>
    <w:p w14:paraId="0E53ACFB" w14:textId="77777777" w:rsidR="003E261F" w:rsidRPr="00F24407" w:rsidRDefault="003E261F" w:rsidP="003E261F">
      <w:pPr>
        <w:rPr>
          <w:rFonts w:ascii="Trebuchet MS" w:hAnsi="Trebuchet MS"/>
        </w:rPr>
      </w:pPr>
      <w:r w:rsidRPr="00F24407">
        <w:rPr>
          <w:rFonts w:ascii="Trebuchet MS" w:hAnsi="Trebuchet MS"/>
        </w:rPr>
        <w:t xml:space="preserve">Būvdarbi jāveic saskaņā ar spēkā esošajiem likumiem un normatīvajiem aktiem  (tostarp pašvaldību normatīvajiem aktiem), kā arī saskaņā standartiem un normām, kas saistīti ar projekta risinājumu. Ar šī projekta realizēšanu saistīto Igaunijā spēkā esošo likumu un normatīvo aktu pārzināšana ir Darbuzņēmēja atbildībā. </w:t>
      </w:r>
    </w:p>
    <w:p w14:paraId="3B1FE2C4" w14:textId="77777777" w:rsidR="008C6E3B" w:rsidRPr="00F24407" w:rsidRDefault="008C6E3B" w:rsidP="003E261F">
      <w:pPr>
        <w:rPr>
          <w:rFonts w:ascii="Trebuchet MS" w:hAnsi="Trebuchet MS"/>
        </w:rPr>
      </w:pPr>
      <w:r w:rsidRPr="00F24407">
        <w:rPr>
          <w:rFonts w:ascii="Trebuchet MS" w:hAnsi="Trebuchet MS"/>
        </w:rPr>
        <w:t xml:space="preserve">Cauruļvadu būvniecības laikā ir paredzami satiksmes un autostāvvietu organizācijas traucējumi. Darbuzņēmējam ir jāizvairās no ielu slēgšanas un brīvo autostāvvietu bloķēšanas būvdarbu laikā ar darba līdzekļiem, cauruļvadu komponentēm un citiem būvmateriāliem. Būvdarbi ir jāplāno un jāveic tādā veidā, kas samazina traucējumus normālā satiksmē un autostāvvietu darbībā. </w:t>
      </w:r>
    </w:p>
    <w:p w14:paraId="514B3AEA" w14:textId="77777777" w:rsidR="003E261F" w:rsidRPr="00F24407" w:rsidRDefault="003E261F" w:rsidP="003E261F">
      <w:pPr>
        <w:pStyle w:val="Heading3"/>
        <w:rPr>
          <w:rFonts w:ascii="Trebuchet MS" w:hAnsi="Trebuchet MS"/>
        </w:rPr>
      </w:pPr>
      <w:bookmarkStart w:id="46" w:name="_Toc467016326"/>
      <w:bookmarkStart w:id="47" w:name="_Toc499882039"/>
      <w:r w:rsidRPr="00F24407">
        <w:rPr>
          <w:rFonts w:ascii="Trebuchet MS" w:hAnsi="Trebuchet MS"/>
        </w:rPr>
        <w:t>Prasības materiāliem</w:t>
      </w:r>
      <w:bookmarkEnd w:id="46"/>
      <w:bookmarkEnd w:id="47"/>
    </w:p>
    <w:p w14:paraId="4E20084F" w14:textId="77777777" w:rsidR="003E261F" w:rsidRPr="00F24407" w:rsidRDefault="003E261F" w:rsidP="003E261F">
      <w:pPr>
        <w:rPr>
          <w:rFonts w:ascii="Trebuchet MS" w:hAnsi="Trebuchet MS"/>
        </w:rPr>
      </w:pPr>
      <w:r w:rsidRPr="00F24407">
        <w:rPr>
          <w:rFonts w:ascii="Trebuchet MS" w:hAnsi="Trebuchet MS"/>
        </w:rPr>
        <w:t>Darbuzņēmēja izvēlētajiem materiāliem ir jābūt trešās puses izsniegtiem sertifikātiem, un tiem jābūt izvēlētiem ilgstošam darbam (vismaz 30 gadiem), ar minimālām apkopes vajadzībām. Materiāli jāiegādājas no vispāratzītiem piegādātājiem vai ražotājiem. Darbuzņēmējam, ja nepieciešams, ir jāpierāda, ka materiāli ir nepieciešamās kvalitātes.</w:t>
      </w:r>
    </w:p>
    <w:p w14:paraId="3DEBAEB8" w14:textId="179EB2A2" w:rsidR="003E261F" w:rsidRPr="00F24407" w:rsidRDefault="003E261F" w:rsidP="003E261F">
      <w:pPr>
        <w:rPr>
          <w:rFonts w:ascii="Trebuchet MS" w:hAnsi="Trebuchet MS"/>
        </w:rPr>
      </w:pPr>
      <w:r w:rsidRPr="00F24407">
        <w:rPr>
          <w:rFonts w:ascii="Trebuchet MS" w:hAnsi="Trebuchet MS"/>
        </w:rPr>
        <w:t xml:space="preserve">Visiem izmantotajiem materiāliem jābūt jauniem, un </w:t>
      </w:r>
      <w:r w:rsidR="00C24A17" w:rsidRPr="00F24407">
        <w:rPr>
          <w:rFonts w:ascii="Trebuchet MS" w:hAnsi="Trebuchet MS"/>
        </w:rPr>
        <w:t>tie</w:t>
      </w:r>
      <w:r w:rsidRPr="00F24407">
        <w:rPr>
          <w:rFonts w:ascii="Trebuchet MS" w:hAnsi="Trebuchet MS"/>
        </w:rPr>
        <w:t xml:space="preserve"> jātransportē, jāuzglabā, jākrauj un jāapsaimnieko saskaņā ar ražotāja norādījumiem un prasībām. Pirms materiālu uzstādīšanas vizuāli jāpārbauda to stāvokli</w:t>
      </w:r>
      <w:r w:rsidR="00C24A17" w:rsidRPr="00F24407">
        <w:rPr>
          <w:rFonts w:ascii="Trebuchet MS" w:hAnsi="Trebuchet MS"/>
        </w:rPr>
        <w:t>s</w:t>
      </w:r>
      <w:r w:rsidRPr="00F24407">
        <w:rPr>
          <w:rFonts w:ascii="Trebuchet MS" w:hAnsi="Trebuchet MS"/>
        </w:rPr>
        <w:t>, un bojātie materiāli un izstrādājumi jāizņem no lietošanas un jānomaina ar citiem.</w:t>
      </w:r>
    </w:p>
    <w:p w14:paraId="159A9187" w14:textId="5BBE9B38" w:rsidR="003E261F" w:rsidRPr="00F24407" w:rsidRDefault="003E261F" w:rsidP="003E261F">
      <w:pPr>
        <w:rPr>
          <w:rFonts w:ascii="Trebuchet MS" w:hAnsi="Trebuchet MS"/>
        </w:rPr>
      </w:pPr>
      <w:r w:rsidRPr="00F24407">
        <w:rPr>
          <w:rFonts w:ascii="Trebuchet MS" w:hAnsi="Trebuchet MS"/>
        </w:rPr>
        <w:t>Pirms būvdarbu uzsā</w:t>
      </w:r>
      <w:r w:rsidR="00D76E3A" w:rsidRPr="00F24407">
        <w:rPr>
          <w:rFonts w:ascii="Trebuchet MS" w:hAnsi="Trebuchet MS"/>
        </w:rPr>
        <w:t>kšanas, saprātīgā laika periodā</w:t>
      </w:r>
      <w:r w:rsidRPr="00F24407">
        <w:rPr>
          <w:rFonts w:ascii="Trebuchet MS" w:hAnsi="Trebuchet MS"/>
        </w:rPr>
        <w:t xml:space="preserve"> Darbuzņēmējam ir pienākums iesniegt Inženierim galīgajam apstiprinājumam materiālu/produktu sarakstu un tehnisko informāciju par materiāliem/produktiem, kurus Darbos ir plānots izmantot.  Nekādus materiālus nedrīkst izmantot bez Inženiera rakstiskas piekrišanas.</w:t>
      </w:r>
    </w:p>
    <w:p w14:paraId="65CDA2DC" w14:textId="77777777" w:rsidR="007158CE" w:rsidRPr="00F24407" w:rsidRDefault="007158CE" w:rsidP="007158CE">
      <w:pPr>
        <w:rPr>
          <w:rFonts w:ascii="Trebuchet MS" w:hAnsi="Trebuchet MS"/>
        </w:rPr>
      </w:pPr>
      <w:r w:rsidRPr="00F24407">
        <w:rPr>
          <w:rFonts w:ascii="Trebuchet MS" w:hAnsi="Trebuchet MS"/>
        </w:rPr>
        <w:t>Izmantojamajiem iepriekš izolētiem elementiem un citiem materiāliem ir jābūt saskaņā ar attiecīgajiem standartiem:</w:t>
      </w:r>
    </w:p>
    <w:p w14:paraId="1CEDC251" w14:textId="77777777" w:rsidR="007158CE" w:rsidRPr="00F24407" w:rsidRDefault="007158CE" w:rsidP="007158CE">
      <w:pPr>
        <w:pStyle w:val="ListParagraph"/>
        <w:numPr>
          <w:ilvl w:val="0"/>
          <w:numId w:val="16"/>
        </w:numPr>
        <w:rPr>
          <w:rFonts w:ascii="Trebuchet MS" w:hAnsi="Trebuchet MS"/>
        </w:rPr>
      </w:pPr>
      <w:r w:rsidRPr="00F24407">
        <w:rPr>
          <w:rFonts w:ascii="Trebuchet MS" w:hAnsi="Trebuchet MS"/>
        </w:rPr>
        <w:t>Taisnas iepriekš izolētas caurules - EN 253</w:t>
      </w:r>
    </w:p>
    <w:p w14:paraId="68446295" w14:textId="77777777" w:rsidR="007158CE" w:rsidRPr="00F24407" w:rsidRDefault="007158CE" w:rsidP="007158CE">
      <w:pPr>
        <w:pStyle w:val="ListParagraph"/>
        <w:rPr>
          <w:rFonts w:ascii="Trebuchet MS" w:hAnsi="Trebuchet MS"/>
        </w:rPr>
      </w:pPr>
    </w:p>
    <w:p w14:paraId="2286E112" w14:textId="77777777" w:rsidR="007158CE" w:rsidRPr="00F24407" w:rsidRDefault="007158CE" w:rsidP="007158CE">
      <w:pPr>
        <w:pStyle w:val="ListParagraph"/>
        <w:numPr>
          <w:ilvl w:val="0"/>
          <w:numId w:val="16"/>
        </w:numPr>
        <w:rPr>
          <w:rFonts w:ascii="Trebuchet MS" w:hAnsi="Trebuchet MS"/>
        </w:rPr>
      </w:pPr>
      <w:r w:rsidRPr="00F24407">
        <w:rPr>
          <w:rFonts w:ascii="Trebuchet MS" w:hAnsi="Trebuchet MS"/>
        </w:rPr>
        <w:t>Iepriekš izolēti savienotājelementi - EN 448</w:t>
      </w:r>
    </w:p>
    <w:p w14:paraId="2B753B71" w14:textId="77777777" w:rsidR="007158CE" w:rsidRPr="00F24407" w:rsidRDefault="007158CE" w:rsidP="007158CE">
      <w:pPr>
        <w:pStyle w:val="ListParagraph"/>
        <w:rPr>
          <w:rFonts w:ascii="Trebuchet MS" w:hAnsi="Trebuchet MS"/>
        </w:rPr>
      </w:pPr>
    </w:p>
    <w:p w14:paraId="4B7637F7" w14:textId="77777777" w:rsidR="007158CE" w:rsidRPr="00F24407" w:rsidRDefault="007158CE" w:rsidP="007158CE">
      <w:pPr>
        <w:pStyle w:val="ListParagraph"/>
        <w:numPr>
          <w:ilvl w:val="0"/>
          <w:numId w:val="16"/>
        </w:numPr>
        <w:rPr>
          <w:rFonts w:ascii="Trebuchet MS" w:hAnsi="Trebuchet MS"/>
        </w:rPr>
      </w:pPr>
      <w:r w:rsidRPr="00F24407">
        <w:rPr>
          <w:rFonts w:ascii="Trebuchet MS" w:hAnsi="Trebuchet MS"/>
        </w:rPr>
        <w:t>Iepriekš izolēti vārsti - EN 488</w:t>
      </w:r>
    </w:p>
    <w:p w14:paraId="114DD760" w14:textId="77777777" w:rsidR="007158CE" w:rsidRPr="00F24407" w:rsidRDefault="007158CE" w:rsidP="007158CE">
      <w:pPr>
        <w:pStyle w:val="ListParagraph"/>
        <w:rPr>
          <w:rFonts w:ascii="Trebuchet MS" w:hAnsi="Trebuchet MS"/>
        </w:rPr>
      </w:pPr>
    </w:p>
    <w:p w14:paraId="724C2CC7" w14:textId="77777777" w:rsidR="003E261F" w:rsidRPr="00F24407" w:rsidRDefault="007158CE" w:rsidP="007158CE">
      <w:pPr>
        <w:pStyle w:val="ListParagraph"/>
        <w:numPr>
          <w:ilvl w:val="0"/>
          <w:numId w:val="16"/>
        </w:numPr>
        <w:rPr>
          <w:rFonts w:ascii="Trebuchet MS" w:hAnsi="Trebuchet MS"/>
        </w:rPr>
      </w:pPr>
      <w:r w:rsidRPr="00F24407">
        <w:rPr>
          <w:rFonts w:ascii="Trebuchet MS" w:hAnsi="Trebuchet MS"/>
        </w:rPr>
        <w:t>Cauruļvadu savienojumi - EN 489</w:t>
      </w:r>
    </w:p>
    <w:p w14:paraId="6F5EC341" w14:textId="77777777" w:rsidR="003E261F" w:rsidRPr="00F24407" w:rsidRDefault="003E261F" w:rsidP="003E261F">
      <w:pPr>
        <w:pStyle w:val="ListParagraph"/>
        <w:rPr>
          <w:rFonts w:ascii="Trebuchet MS" w:hAnsi="Trebuchet MS"/>
        </w:rPr>
      </w:pPr>
    </w:p>
    <w:p w14:paraId="21758349" w14:textId="77777777" w:rsidR="003E261F" w:rsidRPr="00F24407" w:rsidRDefault="003E261F" w:rsidP="003E261F">
      <w:pPr>
        <w:pStyle w:val="Heading3"/>
        <w:rPr>
          <w:rFonts w:ascii="Trebuchet MS" w:hAnsi="Trebuchet MS"/>
        </w:rPr>
      </w:pPr>
      <w:bookmarkStart w:id="48" w:name="_Toc467016327"/>
      <w:bookmarkStart w:id="49" w:name="_Toc499882040"/>
      <w:r w:rsidRPr="00F24407">
        <w:rPr>
          <w:rFonts w:ascii="Trebuchet MS" w:hAnsi="Trebuchet MS"/>
        </w:rPr>
        <w:t>Cauruļvadu montāža, vispārēja informācija</w:t>
      </w:r>
      <w:bookmarkEnd w:id="48"/>
      <w:bookmarkEnd w:id="49"/>
    </w:p>
    <w:p w14:paraId="343A45F0" w14:textId="77777777" w:rsidR="003E261F" w:rsidRPr="00F24407" w:rsidRDefault="003E261F" w:rsidP="003E261F">
      <w:pPr>
        <w:rPr>
          <w:rFonts w:ascii="Trebuchet MS" w:hAnsi="Trebuchet MS"/>
        </w:rPr>
      </w:pPr>
      <w:r w:rsidRPr="00F24407">
        <w:rPr>
          <w:rFonts w:ascii="Trebuchet MS" w:hAnsi="Trebuchet MS"/>
        </w:rPr>
        <w:t>Cauruļvadi un cauruļvadu armatūra jāuzstāda saskaņā ar ražotāja sastādītajiem lietošanas un montāžas norādījumiem. Visas cauruļvadu daļas (caurules, līkumi, vārsti utt.) tranšejā jāievieto uzmanīgi, nebojājot uzstādīto cauruļvadu komponentes un tranšeju. Cauruļvadu komponenšu sviešana vai mešana tranšejā ir aizliegta. Uzstādot tranšejā cauruļvadus, sākotnēji var izmantot sastatnes vai smilšu kaudzes (NB! Pirms aizpildīšanas darbu veikšanas sastatnes un nenoblietētās smiltis ir jāizņem).</w:t>
      </w:r>
    </w:p>
    <w:p w14:paraId="3A99C76D" w14:textId="77777777" w:rsidR="003E261F" w:rsidRPr="00F24407" w:rsidRDefault="003E261F" w:rsidP="003E261F">
      <w:pPr>
        <w:rPr>
          <w:rFonts w:ascii="Trebuchet MS" w:hAnsi="Trebuchet MS"/>
        </w:rPr>
      </w:pPr>
      <w:r w:rsidRPr="00F24407">
        <w:rPr>
          <w:rFonts w:ascii="Trebuchet MS" w:hAnsi="Trebuchet MS"/>
        </w:rPr>
        <w:t xml:space="preserve">Cauruļvadu uzstādīšana uz smilšu pamatnes, kas satur svešķermeņus vai nav nepieciešamā mērā sablīvēta, nav pieņemama!  Uzstādīšanas laikā tranšejai (tostarp smilšu pamatnei) ir jābūt sausai. </w:t>
      </w:r>
      <w:r w:rsidRPr="00F24407">
        <w:rPr>
          <w:rFonts w:ascii="Trebuchet MS" w:hAnsi="Trebuchet MS"/>
          <w:u w:val="single"/>
        </w:rPr>
        <w:t>Cauruļvadu uzglabāšana tranšejā un noliktavas laukumā, atrodoties ūdenī, vai to uzstādīšana ūdenī, ir aizliegta!</w:t>
      </w:r>
      <w:r w:rsidRPr="00F24407">
        <w:rPr>
          <w:rFonts w:ascii="Trebuchet MS" w:hAnsi="Trebuchet MS"/>
        </w:rPr>
        <w:t xml:space="preserve"> Ilgāku dīkstāvju gadījumos cauruļvadu poliuretāna (PUR) izolācijai un noplūdes noteikšanas sistēmas (LOS) signālvadiem ir jābūt aizsargātiem ūdensizturīgā veidā.</w:t>
      </w:r>
    </w:p>
    <w:p w14:paraId="38848620" w14:textId="77777777" w:rsidR="003E261F" w:rsidRPr="00F24407" w:rsidRDefault="0062183A" w:rsidP="003E261F">
      <w:pPr>
        <w:rPr>
          <w:rFonts w:ascii="Trebuchet MS" w:eastAsiaTheme="minorEastAsia" w:hAnsi="Trebuchet MS"/>
        </w:rPr>
      </w:pPr>
      <w:r w:rsidRPr="00F24407">
        <w:rPr>
          <w:rFonts w:ascii="Trebuchet MS" w:hAnsi="Trebuchet MS"/>
        </w:rPr>
        <w:lastRenderedPageBreak/>
        <w:t xml:space="preserve">Lai, veidojot cauruļvadus sistēmas, veiktu virziena maiņu, var izmantot cauruļu dabisko elastību. Nelielas virziena izmaiņas var veikt arī, izmantojot metinātus savienojumus, </w:t>
      </w:r>
      <w:r w:rsidRPr="00F24407">
        <w:rPr>
          <w:rFonts w:ascii="Trebuchet MS" w:hAnsi="Trebuchet MS"/>
          <w:u w:val="single"/>
        </w:rPr>
        <w:t>bet tiem ir jābūt pēc iespējas mazāk!</w:t>
      </w:r>
      <w:r w:rsidRPr="00F24407">
        <w:rPr>
          <w:rFonts w:ascii="Trebuchet MS" w:hAnsi="Trebuchet MS"/>
        </w:rPr>
        <w:t xml:space="preserve"> Uz cauruļvadu dabīgās elastības rēķina veiktās liekšanas minimālais atļautais lieces rādiuss un metināšanas savienojumu ar virziena maiņu minimālais attālums un maksimālie leņķi ir atrodami ražotāja norādījumos. Cauruļvadu vārstu apkalpošanai uzstādītās akas nedrīkst nonākt saskarē ar iepriekš izolēta cauruļvada polietilēna (PE) ietvaru. Akas ir pienācīgi jāatbalsta, nodrošinot to stabilitāti un noturību.</w:t>
      </w:r>
    </w:p>
    <w:p w14:paraId="4F1A582F" w14:textId="77777777" w:rsidR="003E261F" w:rsidRPr="00F24407" w:rsidRDefault="003E261F" w:rsidP="007158CE">
      <w:pPr>
        <w:rPr>
          <w:rFonts w:ascii="Trebuchet MS" w:eastAsiaTheme="minorEastAsia" w:hAnsi="Trebuchet MS"/>
        </w:rPr>
      </w:pPr>
      <w:r w:rsidRPr="00F24407">
        <w:rPr>
          <w:rFonts w:ascii="Trebuchet MS" w:hAnsi="Trebuchet MS"/>
        </w:rPr>
        <w:t>Darbuzņēmējam veicamie darbi ir jāfiksē atbilstošā žurnālā un darba rasējumos. Žurnālam un rasējumiem jābūt savstarpēji savietojamiem, lai vēlāk varētu noteikt metinājuma šuvju un pagarinājuma savienojumu atrašanās vietas, darba izpildes laiku un izpildītāju.</w:t>
      </w:r>
    </w:p>
    <w:p w14:paraId="40B5E5C1" w14:textId="77777777" w:rsidR="003E261F" w:rsidRPr="00F24407" w:rsidRDefault="003E261F" w:rsidP="003E261F">
      <w:pPr>
        <w:pStyle w:val="Heading3"/>
        <w:rPr>
          <w:rFonts w:ascii="Trebuchet MS" w:hAnsi="Trebuchet MS"/>
        </w:rPr>
      </w:pPr>
      <w:bookmarkStart w:id="50" w:name="_Toc467016329"/>
      <w:bookmarkStart w:id="51" w:name="_Toc499882041"/>
      <w:r w:rsidRPr="00F24407">
        <w:rPr>
          <w:rFonts w:ascii="Trebuchet MS" w:hAnsi="Trebuchet MS"/>
        </w:rPr>
        <w:t>Metināšana</w:t>
      </w:r>
      <w:bookmarkEnd w:id="50"/>
      <w:bookmarkEnd w:id="51"/>
    </w:p>
    <w:p w14:paraId="1D3BFF6C" w14:textId="77777777" w:rsidR="007158CE" w:rsidRPr="00F24407" w:rsidRDefault="007158CE" w:rsidP="007158CE">
      <w:pPr>
        <w:rPr>
          <w:rFonts w:ascii="Trebuchet MS" w:hAnsi="Trebuchet MS"/>
        </w:rPr>
      </w:pPr>
      <w:r w:rsidRPr="00F24407">
        <w:rPr>
          <w:rFonts w:ascii="Trebuchet MS" w:hAnsi="Trebuchet MS"/>
        </w:rPr>
        <w:t xml:space="preserve">Projektētās trases tērauda cauruļvadi tiek savienoti ar elektriskās metināšanas palīdzību, izmantojot metināšanas procesu 111, turklāt metinātājam ir jābūt viņa kompetenci apliecinošai kvalifikācijai. Veiktajām metināšanas šuvēm jāatbilst standarta ISO 5817 C klases kvalitātes prasībām. </w:t>
      </w:r>
    </w:p>
    <w:p w14:paraId="21C291B3" w14:textId="77777777" w:rsidR="007158CE" w:rsidRPr="00F24407" w:rsidRDefault="007158CE" w:rsidP="007158CE">
      <w:pPr>
        <w:rPr>
          <w:rFonts w:ascii="Trebuchet MS" w:hAnsi="Trebuchet MS"/>
        </w:rPr>
      </w:pPr>
      <w:r w:rsidRPr="00F24407">
        <w:rPr>
          <w:rFonts w:ascii="Trebuchet MS" w:hAnsi="Trebuchet MS"/>
        </w:rPr>
        <w:t xml:space="preserve">Pirms cauruļvadu uzstādīšanas/metināšanas metināmās virsmas ir kārtīgi jāattīra un potenciālie cauruļvadu griešanas gaitā radušies nelīdzenumi jālikvidē. Veicot metinājumus un tos tīrot (no sārņiem un metināšanas šļakatām) nekādā veidā nedrīkst bojāt tērauda caurules sienas. </w:t>
      </w:r>
    </w:p>
    <w:p w14:paraId="405C5419" w14:textId="6565AA70" w:rsidR="007158CE" w:rsidRPr="00F24407" w:rsidRDefault="007158CE" w:rsidP="007158CE">
      <w:pPr>
        <w:rPr>
          <w:rFonts w:ascii="Trebuchet MS" w:hAnsi="Trebuchet MS"/>
        </w:rPr>
      </w:pPr>
      <w:r w:rsidRPr="00F24407">
        <w:rPr>
          <w:rFonts w:ascii="Trebuchet MS" w:hAnsi="Trebuchet MS"/>
        </w:rPr>
        <w:t xml:space="preserve">Pievērsiet uzmanību tam, lai metināšanai izmantojamie elektrodi ir tīri un sausi. Darbu laikā nedrīkst bojāt cauruļvadu vai PUR izolāciju un PE apvalkcauruli. Metinot </w:t>
      </w:r>
      <w:r w:rsidR="00230ECA" w:rsidRPr="00F24407">
        <w:rPr>
          <w:rFonts w:ascii="Trebuchet MS" w:hAnsi="Trebuchet MS"/>
        </w:rPr>
        <w:t>dažādus elementus ar dažādu sienu biezumu</w:t>
      </w:r>
      <w:r w:rsidRPr="00F24407">
        <w:rPr>
          <w:rFonts w:ascii="Trebuchet MS" w:hAnsi="Trebuchet MS"/>
        </w:rPr>
        <w:t xml:space="preserve">, elementu, kuram ir lielākais sienas biezums, ir jāapstrādā tā, lai šuvju vietā sienu biezums būtu vienāds. </w:t>
      </w:r>
    </w:p>
    <w:p w14:paraId="31131548" w14:textId="77777777" w:rsidR="007158CE" w:rsidRPr="00F24407" w:rsidRDefault="007158CE" w:rsidP="007158CE">
      <w:pPr>
        <w:rPr>
          <w:rFonts w:ascii="Trebuchet MS" w:hAnsi="Trebuchet MS"/>
        </w:rPr>
      </w:pPr>
      <w:r w:rsidRPr="00F24407">
        <w:rPr>
          <w:rFonts w:ascii="Trebuchet MS" w:hAnsi="Trebuchet MS"/>
        </w:rPr>
        <w:t xml:space="preserve">Pēc cauruļu savienošanas (metināšanas darbi) pagarinājuma vieta līdz savienotājuzmavas uzstādīšanai ir jāaizsargā no tiešu nokrišņu iedarbības.  Lai to izdarītu, savienojuma komplekta PE apvalks ir jāpārvieto virsū savienojumam vai uz savienojuma vietu un, ja nepieciešams, jāveic papildu pasākumi (piemēram, tranšejas pārsegšana). Darba dienas beigās Darbuzņēmējam tranšejā ievietoto cauruļvadu gali ir jānoslēdz, izmantojot tam pagaidu metināmas slēgtās uzmavas. </w:t>
      </w:r>
    </w:p>
    <w:p w14:paraId="44242899" w14:textId="77777777" w:rsidR="003E261F" w:rsidRPr="00F24407" w:rsidRDefault="007158CE" w:rsidP="007158CE">
      <w:pPr>
        <w:rPr>
          <w:rFonts w:ascii="Trebuchet MS" w:hAnsi="Trebuchet MS"/>
        </w:rPr>
      </w:pPr>
      <w:r w:rsidRPr="00F24407">
        <w:rPr>
          <w:rFonts w:ascii="Trebuchet MS" w:hAnsi="Trebuchet MS"/>
        </w:rPr>
        <w:t xml:space="preserve">Darbuzņēmēja nozīmētajam metināšanas koordinatoram darba gaitā jāsastāda protokoli, pamatojoties uz kuriem vēlāk ir iespējams noteikt metināšanas šuvju atrašanās vietas, darbu veicēju, darbu veikšanas laiku un nosacījumus. </w:t>
      </w:r>
    </w:p>
    <w:p w14:paraId="3A364D53" w14:textId="77777777" w:rsidR="003E261F" w:rsidRPr="00F24407" w:rsidRDefault="003E261F" w:rsidP="003E261F">
      <w:pPr>
        <w:pStyle w:val="Heading3"/>
        <w:rPr>
          <w:rFonts w:ascii="Trebuchet MS" w:hAnsi="Trebuchet MS"/>
        </w:rPr>
      </w:pPr>
      <w:bookmarkStart w:id="52" w:name="_Toc428886632"/>
      <w:bookmarkStart w:id="53" w:name="_Toc467016330"/>
      <w:bookmarkStart w:id="54" w:name="_Toc499882042"/>
      <w:r w:rsidRPr="00F24407">
        <w:rPr>
          <w:rFonts w:ascii="Trebuchet MS" w:hAnsi="Trebuchet MS"/>
        </w:rPr>
        <w:t>Noplūdes noteikšanas sistēma un signālvadi</w:t>
      </w:r>
      <w:bookmarkEnd w:id="52"/>
      <w:bookmarkEnd w:id="53"/>
      <w:bookmarkEnd w:id="54"/>
    </w:p>
    <w:p w14:paraId="50413787" w14:textId="77777777" w:rsidR="007158CE" w:rsidRPr="00F24407" w:rsidRDefault="007158CE" w:rsidP="007158CE">
      <w:pPr>
        <w:rPr>
          <w:rFonts w:ascii="Trebuchet MS" w:hAnsi="Trebuchet MS"/>
        </w:rPr>
      </w:pPr>
      <w:r w:rsidRPr="00F24407">
        <w:rPr>
          <w:rFonts w:ascii="Trebuchet MS" w:hAnsi="Trebuchet MS"/>
        </w:rPr>
        <w:t xml:space="preserve">Projekta cauruļvadu LOS vadus ir paredzēts savienot, kā parādīts rasējuma SV-05 shēmā. Par vienotu kontūru ir plānots apvienot tikai projekta cauruļvadu LOS vadus. Ja LOS vadi ir tikuši izmantoti arī esošajos cauruļvados, tad projekta un esošā cauruļvada kontūra viena no otras ir jāatdala. Saskaņā ar rasējumā SV-05 norādīto risinājumu. Noplūdes noteikšanas sistēma jāprojektē, izpildot standarta EN 14419 prasības. </w:t>
      </w:r>
    </w:p>
    <w:p w14:paraId="70FC0FBB" w14:textId="77777777" w:rsidR="007158CE" w:rsidRPr="00F24407" w:rsidRDefault="007158CE" w:rsidP="007158CE">
      <w:pPr>
        <w:rPr>
          <w:rFonts w:ascii="Trebuchet MS" w:hAnsi="Trebuchet MS"/>
        </w:rPr>
      </w:pPr>
      <w:r w:rsidRPr="00F24407">
        <w:rPr>
          <w:rFonts w:ascii="Trebuchet MS" w:hAnsi="Trebuchet MS"/>
        </w:rPr>
        <w:t xml:space="preserve">Montāžā nedrīkst nodot iepriekš izolētas caurules, kuru izolācijas pretestība ir mazāka par 500 MΩ. Atbilstoša pārbaude jāveic pie cauruļu pieņemšanas un pirms cauruļu sametināšanas. Minimālā atļautā signālvadu kontūra izolācijas pretestība, kad tā ir pabeigta, ir 10 MΩ,  Izolācijas pretestība (pretestība starp signālvadu un tērauda cauruli) jāmēra pie sprieguma 500 V. </w:t>
      </w:r>
    </w:p>
    <w:p w14:paraId="10F46309" w14:textId="77777777" w:rsidR="007158CE" w:rsidRPr="00F24407" w:rsidRDefault="007158CE" w:rsidP="007158CE">
      <w:pPr>
        <w:rPr>
          <w:rFonts w:ascii="Trebuchet MS" w:hAnsi="Trebuchet MS"/>
        </w:rPr>
      </w:pPr>
      <w:r w:rsidRPr="00F24407">
        <w:rPr>
          <w:rFonts w:ascii="Trebuchet MS" w:hAnsi="Trebuchet MS"/>
        </w:rPr>
        <w:t xml:space="preserve">Cauruļvadu LOS signālvadi jāsavieno ar appresēto savienojumu (angļu valodā - </w:t>
      </w:r>
      <w:r w:rsidRPr="00F24407">
        <w:rPr>
          <w:rFonts w:ascii="Trebuchet MS" w:hAnsi="Trebuchet MS"/>
          <w:i/>
        </w:rPr>
        <w:t>crimp connector</w:t>
      </w:r>
      <w:r w:rsidRPr="00F24407">
        <w:rPr>
          <w:rFonts w:ascii="Trebuchet MS" w:hAnsi="Trebuchet MS"/>
        </w:rPr>
        <w:t xml:space="preserve">). Veicot appresēto savienojumu, jāizmanto prasībām atbilstoši materiāli un instrumenti (smilšpapīrs, knaibles utt.). Appresēto savienojumu gadījumā par optimālo rezultātu signālvadu kontūra pretestībai tiek uzskatīts ne vairāk kā 1,5 Ω / uz 100 m. </w:t>
      </w:r>
    </w:p>
    <w:p w14:paraId="0A880B8B" w14:textId="77777777" w:rsidR="007158CE" w:rsidRPr="00F24407" w:rsidRDefault="007158CE" w:rsidP="007158CE">
      <w:pPr>
        <w:rPr>
          <w:rFonts w:ascii="Trebuchet MS" w:hAnsi="Trebuchet MS"/>
        </w:rPr>
      </w:pPr>
      <w:r w:rsidRPr="00F24407">
        <w:rPr>
          <w:rFonts w:ascii="Trebuchet MS" w:hAnsi="Trebuchet MS"/>
        </w:rPr>
        <w:t xml:space="preserve">Mērīšanas punktos, kur vēlāko kontroles mērījumus veikšanai LOS vadi tiek atgādāti uz atbilstošu savienojuma kārbu (IP56, rindu spaile), izņemšana jāveic atbilstoši prasībām un tam izmantojot ražotāja rūpnīcas paredzētos materiālus (masas klemme, skrūves/uzgriežņi, vadi, blīvēšanas </w:t>
      </w:r>
      <w:r w:rsidRPr="00F24407">
        <w:rPr>
          <w:rFonts w:ascii="Trebuchet MS" w:hAnsi="Trebuchet MS"/>
        </w:rPr>
        <w:lastRenderedPageBreak/>
        <w:t xml:space="preserve">materiāli/mastikas lentes, gala noslēgs). Masas klemmei nedrīkst būt asi stūri (tiem jābūt noapaļotiem), un masas klemme ir jāpiemetina pie cauruļvada. Izņemšanai jābūt ūdensdrošai un pa šo vietu nedrīkst LOS nokļūt ūdens/mitrums. Izveidojot atbilstošos savienojumus, jāuzrauga savienojuma vietas un savienojuma vada rievu krāsa, kā arī savienošanai/pagarināšanai izmantoto vadu krāsa jāfiksē atbilstošā aktā. </w:t>
      </w:r>
    </w:p>
    <w:p w14:paraId="202F7A9C" w14:textId="77777777" w:rsidR="003E261F" w:rsidRPr="00F24407" w:rsidRDefault="007158CE" w:rsidP="007158CE">
      <w:pPr>
        <w:rPr>
          <w:rFonts w:ascii="Trebuchet MS" w:hAnsi="Trebuchet MS"/>
        </w:rPr>
      </w:pPr>
      <w:r w:rsidRPr="00F24407">
        <w:rPr>
          <w:rFonts w:ascii="Trebuchet MS" w:hAnsi="Trebuchet MS"/>
        </w:rPr>
        <w:t>Darbu beigās pasūtītājs un darbuzņēmējs noformē atbilstošu kontroles vadu savienojuma protokolu, kas fiksē LOS vadu sistēmas pašreizējo stāvokli. Protokola pielikumā ir LOS kontroles vadu savienojuma shēma, kuru sagatavo LOS sastādītājs/montētājs.</w:t>
      </w:r>
    </w:p>
    <w:p w14:paraId="587F8577" w14:textId="77777777" w:rsidR="003E261F" w:rsidRPr="00F24407" w:rsidRDefault="003E261F" w:rsidP="003E261F">
      <w:pPr>
        <w:pStyle w:val="Heading3"/>
        <w:rPr>
          <w:rFonts w:ascii="Trebuchet MS" w:hAnsi="Trebuchet MS"/>
        </w:rPr>
      </w:pPr>
      <w:bookmarkStart w:id="55" w:name="_Toc467016331"/>
      <w:bookmarkStart w:id="56" w:name="_Toc499882043"/>
      <w:r w:rsidRPr="00F24407">
        <w:rPr>
          <w:rFonts w:ascii="Trebuchet MS" w:hAnsi="Trebuchet MS"/>
        </w:rPr>
        <w:t>Izolācijas un savienošanas uzmavu uzstādīšana</w:t>
      </w:r>
      <w:bookmarkEnd w:id="55"/>
      <w:bookmarkEnd w:id="56"/>
    </w:p>
    <w:p w14:paraId="2F301B6B" w14:textId="77777777" w:rsidR="007158CE" w:rsidRPr="00F24407" w:rsidRDefault="007158CE" w:rsidP="007158CE">
      <w:pPr>
        <w:rPr>
          <w:rFonts w:ascii="Trebuchet MS" w:hAnsi="Trebuchet MS"/>
        </w:rPr>
      </w:pPr>
      <w:bookmarkStart w:id="57" w:name="_Toc428886633"/>
      <w:bookmarkStart w:id="58" w:name="_Toc467016332"/>
      <w:r w:rsidRPr="00F24407">
        <w:rPr>
          <w:rFonts w:ascii="Trebuchet MS" w:hAnsi="Trebuchet MS"/>
        </w:rPr>
        <w:t>Veicot darbus, kas saistīti ar izolāciju un savienojumu siltumizolācijas komplektiem, jāievēro standarta EN 489 prasības un ierobežojumi. Savienojumu darbu veicējiem ir jābūt izgājušiem attiecīgu apmācību un jābūt atestēties atbilstošu darbu veikšanai. Pirms savienojumu siltumizolācijas komplektu uzstādīšanas ir nepieciešams veikt un pārbaudīt LOS vadu savienojumu. Jāveic kontūra un izolācijas pretestības mērījumi, un jāpārbauda, vai mērījumu rezultāti atbilst noteiktajām prasībām.</w:t>
      </w:r>
    </w:p>
    <w:p w14:paraId="6398B501" w14:textId="77777777" w:rsidR="007158CE" w:rsidRPr="00F24407" w:rsidRDefault="007158CE" w:rsidP="007158CE">
      <w:pPr>
        <w:rPr>
          <w:rFonts w:ascii="Trebuchet MS" w:hAnsi="Trebuchet MS"/>
        </w:rPr>
      </w:pPr>
      <w:r w:rsidRPr="00F24407">
        <w:rPr>
          <w:rFonts w:ascii="Trebuchet MS" w:hAnsi="Trebuchet MS"/>
        </w:rPr>
        <w:t>Veicot savienojumu darbus, ir jāievēro konkrētam savienojumu siltumizolācijas komplekta tipam noteiktās ražotāja prasības un ieteikumi (tīrīšana, PE materiālu aktivizēšana, karsēšana utt.). Jāizmanto konkrētam darbam paredzētus un prasībām atbilstošus instrumentus (tīrīšanas līdzekļi, atbilstoša izmēra/jaudas degļi, knaibles utt.). Savienojumu darbu veikšanas laikā darba vietai jābūt pasargātai no nokrišņiem, stipra vēja u.c. nepiemērotu un nevēlamu laika apstākļu ietekmes.</w:t>
      </w:r>
    </w:p>
    <w:p w14:paraId="7464DF19" w14:textId="77777777" w:rsidR="007158CE" w:rsidRPr="00F24407" w:rsidRDefault="007158CE" w:rsidP="007158CE">
      <w:pPr>
        <w:rPr>
          <w:rFonts w:ascii="Trebuchet MS" w:hAnsi="Trebuchet MS"/>
        </w:rPr>
      </w:pPr>
      <w:r w:rsidRPr="00F24407">
        <w:rPr>
          <w:rFonts w:ascii="Trebuchet MS" w:hAnsi="Trebuchet MS"/>
        </w:rPr>
        <w:t>Savienojumu siltumizolācija komplekti no sākuma līdz beigām ir jāuzstāda bez pārtraukumiem darba stadijās (PE aktivizēšana, uzsildīšana utt.), kas var novest pie sliktas kvalitātes gala rezultāta. Uzstādītajiem savienojumu siltumizolācijas komplektiem, gala noslēgiem un slēguzamavām ir jābūt ūdensdrošiem.</w:t>
      </w:r>
    </w:p>
    <w:p w14:paraId="5CCFA5F6" w14:textId="77777777" w:rsidR="007158CE" w:rsidRPr="00F24407" w:rsidRDefault="007158CE" w:rsidP="007158CE">
      <w:pPr>
        <w:rPr>
          <w:rFonts w:ascii="Trebuchet MS" w:hAnsi="Trebuchet MS"/>
        </w:rPr>
      </w:pPr>
      <w:r w:rsidRPr="00F24407">
        <w:rPr>
          <w:rFonts w:ascii="Trebuchet MS" w:hAnsi="Trebuchet MS"/>
        </w:rPr>
        <w:t xml:space="preserve">Savienojumu siltumizolācijas komplektiem, kuri pēc savienojuma uzstādīšanas tiek aizpildīti ar PUR putām, jāveic blīvuma pārbaude ar gaisu (pārspiediens 20 kPa vai 0,2 bar), un jāpārbauda savienojumu vietas. Savienojumu vietas jāpārbauda, piemēram, izsmidzinot ar indikatora šķidrumu (ziepju šķīdums utt.). Savienojumu vietas jāpārbauda visā caurules diametra apmērā.  </w:t>
      </w:r>
    </w:p>
    <w:p w14:paraId="251EAD27" w14:textId="77777777" w:rsidR="007158CE" w:rsidRPr="00F24407" w:rsidRDefault="007158CE" w:rsidP="007158CE">
      <w:pPr>
        <w:rPr>
          <w:rFonts w:ascii="Trebuchet MS" w:hAnsi="Trebuchet MS"/>
        </w:rPr>
      </w:pPr>
      <w:r w:rsidRPr="00F24407">
        <w:rPr>
          <w:rFonts w:ascii="Trebuchet MS" w:hAnsi="Trebuchet MS"/>
        </w:rPr>
        <w:t>Tērauda caurules bez iepriekšējas izolācijas (piemēram, ēku iekšējie cauruļvadi) pēc montāžas ir jānotīra, jāpārklāj ar gruntskrāsu un pretkorozijas aizsardzības krāsu (2 kārtas), kā arī jāizolē, ievērojot cauruļvadu pārvaldnieka nosacījumus.  Izolācija un tās pārklājums ir jānostiprina, vadoties pēc spēkā esošajiem standartiem un tajos norādītajiem ieteikumiem.</w:t>
      </w:r>
    </w:p>
    <w:p w14:paraId="24E58264" w14:textId="77777777" w:rsidR="003E261F" w:rsidRPr="00F24407" w:rsidRDefault="003E261F" w:rsidP="003E261F">
      <w:pPr>
        <w:pStyle w:val="Heading3"/>
        <w:rPr>
          <w:rFonts w:ascii="Trebuchet MS" w:hAnsi="Trebuchet MS"/>
        </w:rPr>
      </w:pPr>
      <w:bookmarkStart w:id="59" w:name="_Toc499882044"/>
      <w:r w:rsidRPr="00F24407">
        <w:rPr>
          <w:rFonts w:ascii="Trebuchet MS" w:hAnsi="Trebuchet MS"/>
        </w:rPr>
        <w:t>Caurvadi un cauruļu ievadi</w:t>
      </w:r>
      <w:bookmarkEnd w:id="57"/>
      <w:bookmarkEnd w:id="58"/>
      <w:bookmarkEnd w:id="59"/>
    </w:p>
    <w:p w14:paraId="13C80C46" w14:textId="77777777" w:rsidR="003E261F" w:rsidRPr="00F24407" w:rsidRDefault="003E261F" w:rsidP="003E261F">
      <w:pPr>
        <w:rPr>
          <w:rFonts w:ascii="Trebuchet MS" w:hAnsi="Trebuchet MS"/>
        </w:rPr>
      </w:pPr>
      <w:r w:rsidRPr="00F24407">
        <w:rPr>
          <w:rFonts w:ascii="Trebuchet MS" w:hAnsi="Trebuchet MS"/>
        </w:rPr>
        <w:t xml:space="preserve">Veselai un nebojātai caurulei bez iepriekšējas izolācijas (ārējais PE apvalks), ieejot ēkā cauri sienām un grīdai ir jābūt vismaz 200 mm, lai nodrošinātu iespēju prasībām atbilstošas izolācijas gala noslēga (angļu val. - </w:t>
      </w:r>
      <w:r w:rsidRPr="00F24407">
        <w:rPr>
          <w:rFonts w:ascii="Trebuchet MS" w:hAnsi="Trebuchet MS"/>
          <w:i/>
        </w:rPr>
        <w:t>end cap</w:t>
      </w:r>
      <w:r w:rsidRPr="00F24407">
        <w:rPr>
          <w:rFonts w:ascii="Trebuchet MS" w:hAnsi="Trebuchet MS"/>
        </w:rPr>
        <w:t>) uzstādīšanai. Cauruļu ievadā pienākošo un aizejošo cauruļvadu ir jāmarķē ar droši nostiprinātiem uzrakstiem „Turpgaita “un „Atpakaļgaita“.</w:t>
      </w:r>
    </w:p>
    <w:p w14:paraId="7C8B9A04" w14:textId="77777777" w:rsidR="003E261F" w:rsidRPr="00F24407" w:rsidRDefault="003E261F" w:rsidP="003E261F">
      <w:pPr>
        <w:rPr>
          <w:rFonts w:ascii="Trebuchet MS" w:hAnsi="Trebuchet MS"/>
        </w:rPr>
      </w:pPr>
      <w:r w:rsidRPr="00F24407">
        <w:rPr>
          <w:rFonts w:ascii="Trebuchet MS" w:hAnsi="Trebuchet MS"/>
        </w:rPr>
        <w:t xml:space="preserve">Ja nav noteikts citādi, tad ievadi beidzas ar atbilstoša izmēra noslēdzošo armatūru. Armatūrai ir jābūt pieejamai/ekspluatējamai un, veicot uzstādīšanu, jārēķinās ar rokturu galējiem stāvokļiem nepieciešamās telpas esamību. </w:t>
      </w:r>
    </w:p>
    <w:p w14:paraId="12A07B53" w14:textId="77777777" w:rsidR="00421E2C" w:rsidRPr="00F24407" w:rsidRDefault="003E261F" w:rsidP="00007401">
      <w:pPr>
        <w:rPr>
          <w:rFonts w:ascii="Trebuchet MS" w:hAnsi="Trebuchet MS"/>
        </w:rPr>
      </w:pPr>
      <w:r w:rsidRPr="00F24407">
        <w:rPr>
          <w:rFonts w:ascii="Trebuchet MS" w:hAnsi="Trebuchet MS"/>
        </w:rPr>
        <w:t xml:space="preserve">Ēkās ierīkotajiem caurvadiem ir jābūt ūdensdrošiem, un to blīvēšanai ir jāizmanto prasībām atbilstošs caurvadu blīvējums. Izmantojamā blīvējuma īpašībām (piemēram, ūdens necaurlaidība) ir jāatbilst apkārtējās grunts ūdens apstākļiem. Ēku sienas ir jāatjauno visā sienas biezumā, kur atjaunojamā sienas daļa pēc savām īpašībām un izskata nedrīkst būt sliktāka nekā apkārtējā siena. Hidroizolācijas gadījumā arī tā ir jāatjauno. </w:t>
      </w:r>
    </w:p>
    <w:p w14:paraId="31A7D9F9" w14:textId="77777777" w:rsidR="00534170" w:rsidRPr="00F24407" w:rsidRDefault="00534170" w:rsidP="00534170">
      <w:pPr>
        <w:pStyle w:val="Heading3"/>
        <w:rPr>
          <w:rFonts w:ascii="Trebuchet MS" w:hAnsi="Trebuchet MS"/>
        </w:rPr>
      </w:pPr>
      <w:bookmarkStart w:id="60" w:name="_Toc467016333"/>
      <w:bookmarkStart w:id="61" w:name="_Toc484069091"/>
      <w:bookmarkStart w:id="62" w:name="_Toc499882045"/>
      <w:r w:rsidRPr="00F24407">
        <w:rPr>
          <w:rFonts w:ascii="Trebuchet MS" w:hAnsi="Trebuchet MS"/>
        </w:rPr>
        <w:lastRenderedPageBreak/>
        <w:t>Termiskā priekšspriegošana</w:t>
      </w:r>
      <w:bookmarkEnd w:id="60"/>
      <w:bookmarkEnd w:id="61"/>
      <w:bookmarkEnd w:id="62"/>
    </w:p>
    <w:p w14:paraId="0F61EF7D" w14:textId="77777777" w:rsidR="007158CE" w:rsidRPr="00F24407" w:rsidRDefault="007158CE" w:rsidP="007158CE">
      <w:pPr>
        <w:rPr>
          <w:rFonts w:ascii="Trebuchet MS" w:hAnsi="Trebuchet MS"/>
        </w:rPr>
      </w:pPr>
      <w:r w:rsidRPr="00F24407">
        <w:rPr>
          <w:rFonts w:ascii="Trebuchet MS" w:hAnsi="Trebuchet MS"/>
        </w:rPr>
        <w:t xml:space="preserve">Lai samazinātu aksiālo spriegumu un izplešanās zonas, posmā N-4 … N-5  cauruļvadu jāveido, izmantojot iepriekšēju uzsildīšanu. Lai veiktu cauruļvadu iepriekšēju uzsildīšanu, karsējamā cauruļvada galus ir jānoslēdz ar slēgto uzmavu, un pienākošā un aizejošā plūsma jāsavieno ar cirkulācijas cauruļvadiem, kuriem ir plūsmas apjoma regulētājs un atgaisošanas krāns. Caurules gali jāaprīko ar tā saucamajām bākām, kas norāda, vai ar kuru palīdzību ir iespējams mērīt cauruļvadu pagarināšanos pie iepriekšējas uzsildīšanas.  Lai novērstu cauruļvadu nevēlamu kustību, tranšeja priekšspriegošanas laikā daļēji jāaizber, kā norādīts </w:t>
      </w:r>
      <w:r w:rsidRPr="00F24407">
        <w:rPr>
          <w:rFonts w:ascii="Trebuchet MS" w:hAnsi="Trebuchet MS"/>
          <w:highlight w:val="yellow"/>
        </w:rPr>
        <w:t>4.3.</w:t>
      </w:r>
      <w:r w:rsidRPr="00F24407">
        <w:rPr>
          <w:rFonts w:ascii="Trebuchet MS" w:hAnsi="Trebuchet MS"/>
        </w:rPr>
        <w:t xml:space="preserve"> punktā. </w:t>
      </w:r>
    </w:p>
    <w:p w14:paraId="3B2D5392" w14:textId="77777777" w:rsidR="00534170" w:rsidRPr="00F24407" w:rsidRDefault="007158CE" w:rsidP="007158CE">
      <w:pPr>
        <w:rPr>
          <w:rFonts w:ascii="Trebuchet MS" w:hAnsi="Trebuchet MS"/>
        </w:rPr>
      </w:pPr>
      <w:r w:rsidRPr="00F24407">
        <w:rPr>
          <w:rFonts w:ascii="Trebuchet MS" w:hAnsi="Trebuchet MS"/>
        </w:rPr>
        <w:t>Ja nepieciešams, cauruļvadu iepriekšēja uzsildīšana ir jāveic pa posmiem.  Pirms priekšspriegošanas  Darbuzņēmējam ir pienākums izmērīt spriegojamā cauruļvada garumu un veikt kontroles aprēķinus, lai atrastu cauruļvada analītisko pagarināšanos.</w:t>
      </w:r>
    </w:p>
    <w:p w14:paraId="54EBD49D" w14:textId="77777777" w:rsidR="00534170" w:rsidRPr="00F24407" w:rsidRDefault="00534170" w:rsidP="00534170">
      <w:pPr>
        <w:rPr>
          <w:rFonts w:ascii="Trebuchet MS" w:hAnsi="Trebuchet MS"/>
        </w:rPr>
      </w:pPr>
      <w:r w:rsidRPr="00F24407">
        <w:rPr>
          <w:rFonts w:ascii="Trebuchet MS" w:hAnsi="Trebuchet MS"/>
        </w:rPr>
        <w:t>Cauruļvada pagarinājums priekšspriegošanā   tiek noteikts pēc formulas:</w:t>
      </w:r>
    </w:p>
    <w:p w14:paraId="76487D4C" w14:textId="77777777" w:rsidR="00534170" w:rsidRPr="00F24407" w:rsidRDefault="00534170" w:rsidP="00534170">
      <w:pPr>
        <w:rPr>
          <w:rFonts w:ascii="Trebuchet MS" w:eastAsiaTheme="minorEastAsia" w:hAnsi="Trebuchet MS"/>
        </w:rPr>
      </w:pPr>
      <m:oMathPara>
        <m:oMath>
          <m:r>
            <w:rPr>
              <w:rFonts w:ascii="Cambria Math" w:hAnsi="Cambria Math"/>
            </w:rPr>
            <m:t>∆L=</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eel</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inst</m:t>
                  </m:r>
                </m:sub>
              </m:sSub>
            </m:e>
          </m:d>
          <m:r>
            <w:rPr>
              <w:rFonts w:ascii="Cambria Math" w:hAnsi="Cambria Math"/>
            </w:rPr>
            <m:t>* α*L</m:t>
          </m:r>
        </m:oMath>
      </m:oMathPara>
    </w:p>
    <w:p w14:paraId="55FBCCE3" w14:textId="77777777" w:rsidR="00534170" w:rsidRPr="00F24407" w:rsidRDefault="00534170" w:rsidP="00534170">
      <w:pPr>
        <w:spacing w:before="0" w:after="0"/>
        <w:rPr>
          <w:rFonts w:ascii="Trebuchet MS" w:eastAsiaTheme="minorEastAsia" w:hAnsi="Trebuchet MS"/>
        </w:rPr>
      </w:pPr>
      <w:r w:rsidRPr="00F24407">
        <w:rPr>
          <w:rFonts w:ascii="Trebuchet MS" w:hAnsi="Trebuchet MS"/>
        </w:rPr>
        <w:t>kur,</w:t>
      </w:r>
      <w:r w:rsidRPr="00F24407">
        <w:rPr>
          <w:rFonts w:ascii="Trebuchet MS" w:hAnsi="Trebuchet MS"/>
        </w:rPr>
        <w:tab/>
      </w:r>
      <m:oMath>
        <m:r>
          <w:rPr>
            <w:rFonts w:ascii="Cambria Math" w:hAnsi="Cambria Math"/>
          </w:rPr>
          <m:t>∆L</m:t>
        </m:r>
      </m:oMath>
      <w:r w:rsidRPr="00F24407">
        <w:rPr>
          <w:rFonts w:ascii="Trebuchet MS" w:hAnsi="Trebuchet MS"/>
        </w:rPr>
        <w:t xml:space="preserve"> ir cauruļvada analītiskais pagarinājums;</w:t>
      </w:r>
    </w:p>
    <w:p w14:paraId="37EFF91B" w14:textId="77777777" w:rsidR="00534170" w:rsidRPr="00F24407" w:rsidRDefault="009642A1" w:rsidP="00534170">
      <w:pPr>
        <w:spacing w:before="0" w:after="0"/>
        <w:ind w:firstLine="708"/>
        <w:rPr>
          <w:rFonts w:ascii="Trebuchet MS" w:eastAsiaTheme="minorEastAsia" w:hAnsi="Trebuchet MS"/>
        </w:rPr>
      </w:pPr>
      <m:oMath>
        <m:sSub>
          <m:sSubPr>
            <m:ctrlPr>
              <w:rPr>
                <w:rFonts w:ascii="Cambria Math" w:hAnsi="Cambria Math"/>
                <w:i/>
              </w:rPr>
            </m:ctrlPr>
          </m:sSubPr>
          <m:e>
            <m:r>
              <w:rPr>
                <w:rFonts w:ascii="Cambria Math" w:hAnsi="Cambria Math"/>
              </w:rPr>
              <m:t>T</m:t>
            </m:r>
          </m:e>
          <m:sub>
            <m:r>
              <w:rPr>
                <w:rFonts w:ascii="Cambria Math" w:hAnsi="Cambria Math"/>
              </w:rPr>
              <m:t>eel</m:t>
            </m:r>
          </m:sub>
        </m:sSub>
      </m:oMath>
      <w:r w:rsidR="00811BF7" w:rsidRPr="00F24407">
        <w:rPr>
          <w:rFonts w:ascii="Trebuchet MS" w:hAnsi="Trebuchet MS"/>
        </w:rPr>
        <w:t xml:space="preserve"> – cauruļvada iepriekšējās uzsildīšanas temperatūra; </w:t>
      </w:r>
    </w:p>
    <w:p w14:paraId="0C345615" w14:textId="77777777" w:rsidR="00534170" w:rsidRPr="00F24407" w:rsidRDefault="009642A1" w:rsidP="00534170">
      <w:pPr>
        <w:spacing w:before="0" w:after="0"/>
        <w:ind w:firstLine="708"/>
        <w:rPr>
          <w:rFonts w:ascii="Trebuchet MS" w:eastAsiaTheme="minorEastAsia" w:hAnsi="Trebuchet MS"/>
        </w:rPr>
      </w:pPr>
      <m:oMath>
        <m:sSub>
          <m:sSubPr>
            <m:ctrlPr>
              <w:rPr>
                <w:rFonts w:ascii="Cambria Math" w:hAnsi="Cambria Math"/>
                <w:i/>
              </w:rPr>
            </m:ctrlPr>
          </m:sSubPr>
          <m:e>
            <m:r>
              <w:rPr>
                <w:rFonts w:ascii="Cambria Math" w:hAnsi="Cambria Math"/>
              </w:rPr>
              <m:t>T</m:t>
            </m:r>
          </m:e>
          <m:sub>
            <m:r>
              <w:rPr>
                <w:rFonts w:ascii="Cambria Math" w:hAnsi="Cambria Math"/>
              </w:rPr>
              <m:t>inst</m:t>
            </m:r>
          </m:sub>
        </m:sSub>
      </m:oMath>
      <w:r w:rsidR="00811BF7" w:rsidRPr="00F24407">
        <w:rPr>
          <w:rFonts w:ascii="Trebuchet MS" w:hAnsi="Trebuchet MS"/>
        </w:rPr>
        <w:t xml:space="preserve"> – cauruļvadu temperatūra pirms iepriekšējās uzsildīšanas;</w:t>
      </w:r>
    </w:p>
    <w:p w14:paraId="4ED70BDD" w14:textId="77777777" w:rsidR="00534170" w:rsidRPr="00F24407" w:rsidRDefault="00534170" w:rsidP="00534170">
      <w:pPr>
        <w:spacing w:before="0" w:after="0"/>
        <w:ind w:firstLine="708"/>
        <w:rPr>
          <w:rFonts w:ascii="Trebuchet MS" w:eastAsiaTheme="minorEastAsia" w:hAnsi="Trebuchet MS"/>
        </w:rPr>
      </w:pPr>
      <m:oMath>
        <m:r>
          <w:rPr>
            <w:rFonts w:ascii="Cambria Math" w:hAnsi="Cambria Math"/>
          </w:rPr>
          <m:t>α</m:t>
        </m:r>
      </m:oMath>
      <w:r w:rsidRPr="00F24407">
        <w:rPr>
          <w:rFonts w:ascii="Trebuchet MS" w:hAnsi="Trebuchet MS"/>
        </w:rPr>
        <w:t xml:space="preserve"> – tērauda siltuma izplešanās koeficients </w:t>
      </w:r>
      <m:oMath>
        <m:d>
          <m:dPr>
            <m:ctrlPr>
              <w:rPr>
                <w:rFonts w:ascii="Cambria Math" w:eastAsiaTheme="minorEastAsia" w:hAnsi="Cambria Math"/>
                <w:i/>
              </w:rPr>
            </m:ctrlPr>
          </m:dPr>
          <m:e>
            <m:r>
              <w:rPr>
                <w:rFonts w:ascii="Cambria Math" w:eastAsiaTheme="minorEastAsia" w:hAnsi="Cambria Math"/>
              </w:rPr>
              <m:t>α=1,2*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-5</m:t>
                </m:r>
              </m:sup>
            </m:sSup>
          </m:e>
        </m:d>
      </m:oMath>
      <w:r w:rsidRPr="00F24407">
        <w:rPr>
          <w:rFonts w:ascii="Trebuchet MS" w:hAnsi="Trebuchet MS"/>
        </w:rPr>
        <w:t>;</w:t>
      </w:r>
    </w:p>
    <w:p w14:paraId="2AEF0BE2" w14:textId="77777777" w:rsidR="00534170" w:rsidRPr="00F24407" w:rsidRDefault="00534170" w:rsidP="00534170">
      <w:pPr>
        <w:spacing w:before="0" w:after="0"/>
        <w:ind w:left="708"/>
        <w:jc w:val="left"/>
        <w:rPr>
          <w:rFonts w:ascii="Trebuchet MS" w:eastAsiaTheme="minorEastAsia" w:hAnsi="Trebuchet MS"/>
        </w:rPr>
      </w:pPr>
      <m:oMath>
        <m:r>
          <w:rPr>
            <w:rFonts w:ascii="Cambria Math" w:hAnsi="Cambria Math"/>
          </w:rPr>
          <m:t>L</m:t>
        </m:r>
      </m:oMath>
      <w:r w:rsidRPr="00F24407">
        <w:rPr>
          <w:rFonts w:ascii="Trebuchet MS" w:hAnsi="Trebuchet MS"/>
        </w:rPr>
        <w:t xml:space="preserve"> – spriegojamā cauruļvada garums.</w:t>
      </w:r>
    </w:p>
    <w:p w14:paraId="2FA7947A" w14:textId="77777777" w:rsidR="00534170" w:rsidRPr="00F24407" w:rsidRDefault="00534170" w:rsidP="00534170">
      <w:pPr>
        <w:rPr>
          <w:rFonts w:ascii="Trebuchet MS" w:eastAsiaTheme="minorEastAsia" w:hAnsi="Trebuchet MS"/>
        </w:rPr>
      </w:pPr>
      <w:r w:rsidRPr="00F24407">
        <w:rPr>
          <w:rFonts w:ascii="Trebuchet MS" w:hAnsi="Trebuchet MS"/>
        </w:rPr>
        <w:t>Cauruļvadu priekšspriegošanas temperatūra tiek noteikta ar sakarību,</w:t>
      </w:r>
    </w:p>
    <w:p w14:paraId="4AF7C8B6" w14:textId="77777777" w:rsidR="00534170" w:rsidRPr="00F24407" w:rsidRDefault="009642A1" w:rsidP="00534170">
      <w:pPr>
        <w:rPr>
          <w:rFonts w:ascii="Trebuchet MS" w:eastAsiaTheme="minorEastAsia" w:hAnsi="Trebuchet MS"/>
        </w:rPr>
      </w:pPr>
      <m:oMathPara>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eel</m:t>
              </m:r>
            </m:sub>
          </m:sSub>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max</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e>
          </m:d>
          <m:r>
            <w:rPr>
              <w:rFonts w:ascii="Cambria Math" w:eastAsiaTheme="minorEastAsia" w:hAnsi="Cambria Math"/>
            </w:rPr>
            <m:t>*0,5</m:t>
          </m:r>
        </m:oMath>
      </m:oMathPara>
    </w:p>
    <w:p w14:paraId="1EDBD765" w14:textId="77777777" w:rsidR="00534170" w:rsidRPr="00F24407" w:rsidRDefault="00534170" w:rsidP="00534170">
      <w:pPr>
        <w:spacing w:before="0" w:after="0"/>
        <w:jc w:val="left"/>
        <w:rPr>
          <w:rFonts w:ascii="Trebuchet MS" w:eastAsiaTheme="minorEastAsia" w:hAnsi="Trebuchet MS"/>
        </w:rPr>
      </w:pPr>
      <w:r w:rsidRPr="00F24407">
        <w:rPr>
          <w:rFonts w:ascii="Trebuchet MS" w:hAnsi="Trebuchet MS"/>
        </w:rPr>
        <w:t>kur</w:t>
      </w:r>
      <w:r w:rsidRPr="00F24407">
        <w:rPr>
          <w:rFonts w:ascii="Trebuchet MS" w:hAnsi="Trebuchet MS"/>
        </w:rPr>
        <w:tab/>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max</m:t>
            </m:r>
          </m:sub>
        </m:sSub>
      </m:oMath>
      <w:r w:rsidRPr="00F24407">
        <w:rPr>
          <w:rFonts w:ascii="Trebuchet MS" w:hAnsi="Trebuchet MS"/>
        </w:rPr>
        <w:t xml:space="preserve"> ir cauruļvadu aprēķinātā maksimālā temperatūra;</w:t>
      </w:r>
    </w:p>
    <w:p w14:paraId="72E2F908" w14:textId="77777777" w:rsidR="00534170" w:rsidRPr="00F24407" w:rsidRDefault="00534170" w:rsidP="00534170">
      <w:pPr>
        <w:spacing w:before="0" w:after="0"/>
        <w:jc w:val="left"/>
        <w:rPr>
          <w:rFonts w:ascii="Trebuchet MS" w:eastAsiaTheme="minorEastAsia" w:hAnsi="Trebuchet MS"/>
        </w:rPr>
      </w:pPr>
      <w:r w:rsidRPr="00F24407">
        <w:rPr>
          <w:rFonts w:ascii="Trebuchet MS" w:hAnsi="Trebuchet MS"/>
        </w:rPr>
        <w:tab/>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oMath>
      <w:r w:rsidRPr="00F24407">
        <w:rPr>
          <w:rFonts w:ascii="Trebuchet MS" w:hAnsi="Trebuchet MS"/>
        </w:rPr>
        <w:t xml:space="preserve"> – cauruļvadu aprēķinātā minimālā temperatūra.</w:t>
      </w:r>
    </w:p>
    <w:p w14:paraId="0878A2B8" w14:textId="77777777" w:rsidR="00534170" w:rsidRPr="00F24407" w:rsidRDefault="00534170" w:rsidP="00534170">
      <w:pPr>
        <w:spacing w:before="0" w:after="0"/>
        <w:jc w:val="left"/>
        <w:rPr>
          <w:rFonts w:ascii="Trebuchet MS" w:eastAsiaTheme="minorEastAsia" w:hAnsi="Trebuchet MS"/>
        </w:rPr>
      </w:pPr>
    </w:p>
    <w:p w14:paraId="1707153C" w14:textId="77777777" w:rsidR="00534170" w:rsidRPr="00F24407" w:rsidRDefault="00534170" w:rsidP="00534170">
      <w:pPr>
        <w:spacing w:before="0" w:after="120"/>
        <w:rPr>
          <w:rFonts w:ascii="Trebuchet MS" w:eastAsiaTheme="minorEastAsia" w:hAnsi="Trebuchet MS"/>
        </w:rPr>
      </w:pPr>
      <w:r w:rsidRPr="00F24407">
        <w:rPr>
          <w:rFonts w:ascii="Trebuchet MS" w:hAnsi="Trebuchet MS"/>
        </w:rPr>
        <w:t xml:space="preserve">Ja priekšspriegošanas rezultātā cauruļvads nepagarinās analītiskā ceļā par noteikto attālumu, tad tranšejā esošo cauruļvadu ir jāpārvieto. Caurules pārvietošanas mērķis ir nodrošināt cauruļvada </w:t>
      </w:r>
      <w:r w:rsidRPr="00F24407">
        <w:rPr>
          <w:rFonts w:ascii="Trebuchet MS" w:hAnsi="Trebuchet MS"/>
          <w:u w:val="single"/>
        </w:rPr>
        <w:t>aksiālo</w:t>
      </w:r>
      <w:r w:rsidRPr="00F24407">
        <w:rPr>
          <w:rFonts w:ascii="Trebuchet MS" w:hAnsi="Trebuchet MS"/>
        </w:rPr>
        <w:t xml:space="preserve"> pagarinājumu. Ja arī cauruļvada pārvietošana nedod vēlamo rezultātu, tad jāpārbauda veiktie aprēķini un, ja nepieciešams, jākoriģē, piemēram, priekšspriegošanas temperatūra. Pēc cauruļvadu analītiskās pagarināšanās sasniegšanas jāuzsāk aizpildīšanas darbu otrs posms (skatīt 4.3. punktu).</w:t>
      </w:r>
    </w:p>
    <w:p w14:paraId="05C64E9B" w14:textId="77777777" w:rsidR="00534170" w:rsidRPr="00F24407" w:rsidRDefault="00534170" w:rsidP="00007401">
      <w:pPr>
        <w:rPr>
          <w:rFonts w:ascii="Trebuchet MS" w:eastAsiaTheme="minorEastAsia" w:hAnsi="Trebuchet MS"/>
        </w:rPr>
      </w:pPr>
    </w:p>
    <w:p w14:paraId="23C23F71" w14:textId="77777777" w:rsidR="00421E2C" w:rsidRPr="00F24407" w:rsidRDefault="00421E2C" w:rsidP="003E261F">
      <w:pPr>
        <w:spacing w:before="0" w:after="120"/>
        <w:rPr>
          <w:rFonts w:ascii="Trebuchet MS" w:eastAsiaTheme="minorEastAsia" w:hAnsi="Trebuchet MS"/>
        </w:rPr>
      </w:pPr>
    </w:p>
    <w:p w14:paraId="6E088F31" w14:textId="77777777" w:rsidR="003E261F" w:rsidRPr="00F24407" w:rsidRDefault="003E261F" w:rsidP="003E261F">
      <w:pPr>
        <w:spacing w:before="0" w:after="120"/>
        <w:rPr>
          <w:rFonts w:ascii="Trebuchet MS" w:eastAsiaTheme="minorEastAsia" w:hAnsi="Trebuchet MS"/>
        </w:rPr>
        <w:sectPr w:rsidR="003E261F" w:rsidRPr="00F24407" w:rsidSect="00EF7F4E">
          <w:pgSz w:w="11906" w:h="16838"/>
          <w:pgMar w:top="1417" w:right="1417" w:bottom="1417" w:left="1417" w:header="708" w:footer="708" w:gutter="0"/>
          <w:cols w:space="708"/>
          <w:docGrid w:linePitch="360"/>
        </w:sectPr>
      </w:pPr>
    </w:p>
    <w:p w14:paraId="596A2D08" w14:textId="77777777" w:rsidR="003E261F" w:rsidRPr="00F24407" w:rsidRDefault="003E261F" w:rsidP="003E261F">
      <w:pPr>
        <w:pStyle w:val="Heading2"/>
        <w:rPr>
          <w:rFonts w:ascii="Trebuchet MS" w:eastAsiaTheme="minorEastAsia" w:hAnsi="Trebuchet MS"/>
        </w:rPr>
      </w:pPr>
      <w:bookmarkStart w:id="63" w:name="_Toc467016334"/>
      <w:bookmarkStart w:id="64" w:name="_Toc499882046"/>
      <w:r w:rsidRPr="00F24407">
        <w:rPr>
          <w:rFonts w:ascii="Trebuchet MS" w:hAnsi="Trebuchet MS"/>
        </w:rPr>
        <w:lastRenderedPageBreak/>
        <w:t>Kontroles darbības un izmēģinājumi</w:t>
      </w:r>
      <w:bookmarkEnd w:id="63"/>
      <w:bookmarkEnd w:id="64"/>
    </w:p>
    <w:p w14:paraId="594E6AD7" w14:textId="3998AFD7" w:rsidR="007158CE" w:rsidRPr="00F24407" w:rsidRDefault="003C4BCB" w:rsidP="007158CE">
      <w:pPr>
        <w:rPr>
          <w:rFonts w:ascii="Trebuchet MS" w:hAnsi="Trebuchet MS"/>
        </w:rPr>
      </w:pPr>
      <w:r w:rsidRPr="00F24407">
        <w:rPr>
          <w:rFonts w:ascii="Trebuchet MS" w:hAnsi="Trebuchet MS"/>
        </w:rPr>
        <w:t>Šajā projektā paredzētās kontroles darbības un izmēģinājumi ir: veikt cauruļvadu metinājuma šuvju defektoskopiju, cauruļvadu testus pārspiediena apstākļos, kā arī cauruļvadu augstspiediena mazgāšanu. Metinājuma šuvju minimāli veicamais defektoskopijas procents izriet no standarta EN 13941 prasībām, un ir dots tabulā 6.1. Aizsargčaulās liekamo cauruļvadu metinājuma šuvēm jāveic defektoskopija 100% apmērā.</w:t>
      </w:r>
      <w:r w:rsidR="007158CE" w:rsidRPr="00F24407">
        <w:rPr>
          <w:rFonts w:ascii="Trebuchet MS" w:hAnsi="Trebuchet MS"/>
        </w:rPr>
        <w:t xml:space="preserve"> </w:t>
      </w:r>
    </w:p>
    <w:p w14:paraId="30659944" w14:textId="2B4ACE63" w:rsidR="007158CE" w:rsidRPr="00F24407" w:rsidRDefault="007158CE" w:rsidP="007158CE">
      <w:pPr>
        <w:spacing w:before="0" w:after="120"/>
        <w:rPr>
          <w:rFonts w:ascii="Trebuchet MS" w:hAnsi="Trebuchet MS"/>
          <w:b/>
        </w:rPr>
      </w:pPr>
      <w:r w:rsidRPr="00F24407">
        <w:rPr>
          <w:rFonts w:ascii="Trebuchet MS" w:hAnsi="Trebuchet MS"/>
          <w:b/>
        </w:rPr>
        <w:t>6.1. Tabula</w:t>
      </w:r>
      <w:r w:rsidRPr="00F24407">
        <w:rPr>
          <w:rFonts w:ascii="Trebuchet MS" w:hAnsi="Trebuchet MS"/>
        </w:rPr>
        <w:t xml:space="preserve"> </w:t>
      </w:r>
      <w:r w:rsidR="008A053D" w:rsidRPr="00F24407">
        <w:rPr>
          <w:rFonts w:ascii="Trebuchet MS" w:hAnsi="Trebuchet MS"/>
        </w:rPr>
        <w:t>Minimālais metinājuma šuvēm veicamais defektoskopijas procents, atbilstoši projekta klasei</w:t>
      </w:r>
    </w:p>
    <w:tbl>
      <w:tblPr>
        <w:tblStyle w:val="TableGrid"/>
        <w:tblW w:w="0" w:type="auto"/>
        <w:tblInd w:w="108" w:type="dxa"/>
        <w:tblLook w:val="04A0" w:firstRow="1" w:lastRow="0" w:firstColumn="1" w:lastColumn="0" w:noHBand="0" w:noVBand="1"/>
      </w:tblPr>
      <w:tblGrid>
        <w:gridCol w:w="4361"/>
        <w:gridCol w:w="4593"/>
      </w:tblGrid>
      <w:tr w:rsidR="007158CE" w:rsidRPr="00F24407" w14:paraId="565E6DB9" w14:textId="77777777" w:rsidTr="00E872B1">
        <w:tc>
          <w:tcPr>
            <w:tcW w:w="4423" w:type="dxa"/>
          </w:tcPr>
          <w:p w14:paraId="44B59367" w14:textId="77777777" w:rsidR="007158CE" w:rsidRPr="00F24407" w:rsidRDefault="007158CE" w:rsidP="00E872B1">
            <w:pPr>
              <w:spacing w:before="0" w:after="0"/>
              <w:jc w:val="center"/>
              <w:rPr>
                <w:rFonts w:ascii="Trebuchet MS" w:hAnsi="Trebuchet MS"/>
                <w:b/>
                <w:sz w:val="18"/>
              </w:rPr>
            </w:pPr>
            <w:r w:rsidRPr="00F24407">
              <w:rPr>
                <w:rFonts w:ascii="Trebuchet MS" w:hAnsi="Trebuchet MS"/>
                <w:b/>
                <w:sz w:val="18"/>
              </w:rPr>
              <w:t>Projekta klase</w:t>
            </w:r>
          </w:p>
        </w:tc>
        <w:tc>
          <w:tcPr>
            <w:tcW w:w="4649" w:type="dxa"/>
          </w:tcPr>
          <w:p w14:paraId="04E4BE1F" w14:textId="3FEEF405" w:rsidR="007158CE" w:rsidRPr="00F24407" w:rsidRDefault="007158CE" w:rsidP="00E872B1">
            <w:pPr>
              <w:spacing w:before="0" w:after="0"/>
              <w:jc w:val="center"/>
              <w:rPr>
                <w:rFonts w:ascii="Trebuchet MS" w:hAnsi="Trebuchet MS"/>
                <w:b/>
                <w:sz w:val="18"/>
              </w:rPr>
            </w:pPr>
            <w:r w:rsidRPr="00F24407">
              <w:rPr>
                <w:rFonts w:ascii="Trebuchet MS" w:hAnsi="Trebuchet MS"/>
                <w:b/>
                <w:sz w:val="18"/>
              </w:rPr>
              <w:t xml:space="preserve">Minimālais </w:t>
            </w:r>
            <w:r w:rsidR="008A053D" w:rsidRPr="00F24407">
              <w:rPr>
                <w:rFonts w:ascii="Trebuchet MS" w:hAnsi="Trebuchet MS"/>
                <w:b/>
                <w:sz w:val="18"/>
              </w:rPr>
              <w:t>defektoskopijas</w:t>
            </w:r>
            <w:r w:rsidRPr="00F24407">
              <w:rPr>
                <w:rFonts w:ascii="Trebuchet MS" w:hAnsi="Trebuchet MS"/>
                <w:b/>
                <w:sz w:val="18"/>
              </w:rPr>
              <w:t xml:space="preserve"> procents</w:t>
            </w:r>
          </w:p>
        </w:tc>
      </w:tr>
      <w:tr w:rsidR="007158CE" w:rsidRPr="00F24407" w14:paraId="456E65EB" w14:textId="77777777" w:rsidTr="00E872B1">
        <w:trPr>
          <w:trHeight w:val="188"/>
        </w:trPr>
        <w:tc>
          <w:tcPr>
            <w:tcW w:w="4423" w:type="dxa"/>
            <w:vAlign w:val="center"/>
          </w:tcPr>
          <w:p w14:paraId="7FA43077" w14:textId="77777777" w:rsidR="007158CE" w:rsidRPr="00F24407" w:rsidRDefault="007158CE" w:rsidP="00E872B1">
            <w:pPr>
              <w:spacing w:before="0" w:after="0"/>
              <w:jc w:val="center"/>
              <w:rPr>
                <w:rFonts w:ascii="Trebuchet MS" w:hAnsi="Trebuchet MS"/>
                <w:sz w:val="18"/>
              </w:rPr>
            </w:pPr>
            <w:r w:rsidRPr="00F24407">
              <w:rPr>
                <w:rFonts w:ascii="Trebuchet MS" w:hAnsi="Trebuchet MS"/>
                <w:sz w:val="18"/>
              </w:rPr>
              <w:t>Klase A</w:t>
            </w:r>
          </w:p>
        </w:tc>
        <w:tc>
          <w:tcPr>
            <w:tcW w:w="4649" w:type="dxa"/>
            <w:vAlign w:val="center"/>
          </w:tcPr>
          <w:p w14:paraId="58E43266" w14:textId="77777777" w:rsidR="007158CE" w:rsidRPr="00F24407" w:rsidRDefault="007158CE" w:rsidP="00E872B1">
            <w:pPr>
              <w:spacing w:before="0" w:after="0"/>
              <w:jc w:val="center"/>
              <w:rPr>
                <w:rFonts w:ascii="Trebuchet MS" w:hAnsi="Trebuchet MS"/>
                <w:sz w:val="18"/>
              </w:rPr>
            </w:pPr>
            <w:r w:rsidRPr="00F24407">
              <w:rPr>
                <w:rFonts w:ascii="Trebuchet MS" w:hAnsi="Trebuchet MS"/>
                <w:sz w:val="18"/>
              </w:rPr>
              <w:t>≥ 5 %</w:t>
            </w:r>
          </w:p>
        </w:tc>
      </w:tr>
      <w:tr w:rsidR="007158CE" w:rsidRPr="00F24407" w14:paraId="47B747CC" w14:textId="77777777" w:rsidTr="00E872B1">
        <w:trPr>
          <w:trHeight w:val="248"/>
        </w:trPr>
        <w:tc>
          <w:tcPr>
            <w:tcW w:w="4423" w:type="dxa"/>
            <w:vAlign w:val="center"/>
          </w:tcPr>
          <w:p w14:paraId="3748D3AB" w14:textId="77777777" w:rsidR="007158CE" w:rsidRPr="00F24407" w:rsidRDefault="007158CE" w:rsidP="00E872B1">
            <w:pPr>
              <w:spacing w:before="0" w:after="0"/>
              <w:jc w:val="center"/>
              <w:rPr>
                <w:rFonts w:ascii="Trebuchet MS" w:hAnsi="Trebuchet MS"/>
                <w:sz w:val="18"/>
              </w:rPr>
            </w:pPr>
            <w:r w:rsidRPr="00F24407">
              <w:rPr>
                <w:rFonts w:ascii="Trebuchet MS" w:hAnsi="Trebuchet MS"/>
                <w:sz w:val="18"/>
              </w:rPr>
              <w:t>Klase B</w:t>
            </w:r>
          </w:p>
        </w:tc>
        <w:tc>
          <w:tcPr>
            <w:tcW w:w="4649" w:type="dxa"/>
            <w:vAlign w:val="center"/>
          </w:tcPr>
          <w:p w14:paraId="7FED2527" w14:textId="77777777" w:rsidR="007158CE" w:rsidRPr="00F24407" w:rsidRDefault="007158CE" w:rsidP="00E872B1">
            <w:pPr>
              <w:spacing w:before="0" w:after="0"/>
              <w:jc w:val="center"/>
              <w:rPr>
                <w:rFonts w:ascii="Trebuchet MS" w:hAnsi="Trebuchet MS"/>
                <w:sz w:val="18"/>
              </w:rPr>
            </w:pPr>
            <w:r w:rsidRPr="00F24407">
              <w:rPr>
                <w:rFonts w:ascii="Trebuchet MS" w:hAnsi="Trebuchet MS"/>
                <w:sz w:val="18"/>
              </w:rPr>
              <w:t>≥ 10 %</w:t>
            </w:r>
          </w:p>
        </w:tc>
      </w:tr>
      <w:tr w:rsidR="007158CE" w:rsidRPr="00F24407" w14:paraId="72AB21FA" w14:textId="77777777" w:rsidTr="00E872B1">
        <w:trPr>
          <w:trHeight w:val="115"/>
        </w:trPr>
        <w:tc>
          <w:tcPr>
            <w:tcW w:w="4423" w:type="dxa"/>
            <w:vAlign w:val="center"/>
          </w:tcPr>
          <w:p w14:paraId="5D4A360C" w14:textId="77777777" w:rsidR="007158CE" w:rsidRPr="00F24407" w:rsidRDefault="007158CE" w:rsidP="00E872B1">
            <w:pPr>
              <w:spacing w:before="0" w:after="0"/>
              <w:jc w:val="center"/>
              <w:rPr>
                <w:rFonts w:ascii="Trebuchet MS" w:hAnsi="Trebuchet MS"/>
                <w:sz w:val="18"/>
              </w:rPr>
            </w:pPr>
            <w:r w:rsidRPr="00F24407">
              <w:rPr>
                <w:rFonts w:ascii="Trebuchet MS" w:hAnsi="Trebuchet MS"/>
                <w:sz w:val="18"/>
              </w:rPr>
              <w:t>Klase C</w:t>
            </w:r>
          </w:p>
        </w:tc>
        <w:tc>
          <w:tcPr>
            <w:tcW w:w="4649" w:type="dxa"/>
            <w:vAlign w:val="center"/>
          </w:tcPr>
          <w:p w14:paraId="03085B81" w14:textId="77777777" w:rsidR="007158CE" w:rsidRPr="00F24407" w:rsidRDefault="007158CE" w:rsidP="00E872B1">
            <w:pPr>
              <w:spacing w:before="0" w:after="0"/>
              <w:jc w:val="center"/>
              <w:rPr>
                <w:rFonts w:ascii="Trebuchet MS" w:hAnsi="Trebuchet MS"/>
                <w:sz w:val="18"/>
              </w:rPr>
            </w:pPr>
            <w:r w:rsidRPr="00F24407">
              <w:rPr>
                <w:rFonts w:ascii="Trebuchet MS" w:hAnsi="Trebuchet MS"/>
                <w:sz w:val="18"/>
              </w:rPr>
              <w:t>≥ 20 %</w:t>
            </w:r>
          </w:p>
        </w:tc>
      </w:tr>
    </w:tbl>
    <w:p w14:paraId="2A4363EB" w14:textId="77777777" w:rsidR="007158CE" w:rsidRPr="00F24407" w:rsidRDefault="007158CE" w:rsidP="007158CE">
      <w:pPr>
        <w:rPr>
          <w:rFonts w:ascii="Trebuchet MS" w:hAnsi="Trebuchet MS"/>
        </w:rPr>
      </w:pPr>
      <w:r w:rsidRPr="00F24407">
        <w:rPr>
          <w:rFonts w:ascii="Trebuchet MS" w:hAnsi="Trebuchet MS"/>
        </w:rPr>
        <w:t>Cauruļvadu pārbaude attiecībā uz pārspiedienu (spiediena pārbaudes) jāveic ar centralizētās siltumapgādes ūdeni pie spiediena 16 bar. Ir aizliegts veikt spiediena pārbaudi ar augstāku spiedienu, ja Pasūtītājam nav norādīts citādi! Veicot pārspiediena pārbaudes, nedrīkst izdarīt spiedienu uz tām cauruļvadu daļām, kurām ir plānotais pārspiediens pārsniedz tām atļauto spiedienu.  Spiediena pārbaudes ilgumu nosaka laiks, kas nepieciešams, lai rūpīgi pārbaudītu un kontrolētu cauruļvada daļas (ieskaitot metinātās šuves).</w:t>
      </w:r>
    </w:p>
    <w:p w14:paraId="765CEEBB" w14:textId="77777777" w:rsidR="007158CE" w:rsidRPr="00F24407" w:rsidRDefault="007158CE" w:rsidP="007158CE">
      <w:pPr>
        <w:rPr>
          <w:rFonts w:ascii="Trebuchet MS" w:hAnsi="Trebuchet MS"/>
        </w:rPr>
      </w:pPr>
      <w:r w:rsidRPr="00F24407">
        <w:rPr>
          <w:rFonts w:ascii="Trebuchet MS" w:hAnsi="Trebuchet MS"/>
        </w:rPr>
        <w:t>Veicot cauruļvadiem augstspiediena mazgāšanu, izmantot gaisa un ūdens maisījumu ar spiedienu 8 bar.</w:t>
      </w:r>
    </w:p>
    <w:p w14:paraId="663F7D42" w14:textId="77777777" w:rsidR="006F330B" w:rsidRPr="00F24407" w:rsidRDefault="006F330B" w:rsidP="007158CE">
      <w:pPr>
        <w:rPr>
          <w:rFonts w:ascii="Trebuchet MS" w:hAnsi="Trebuchet MS"/>
        </w:rPr>
      </w:pPr>
    </w:p>
    <w:p w14:paraId="2CB53A99" w14:textId="77777777" w:rsidR="006F330B" w:rsidRPr="00F24407" w:rsidRDefault="006F330B" w:rsidP="003E261F">
      <w:pPr>
        <w:rPr>
          <w:rFonts w:ascii="Trebuchet MS" w:hAnsi="Trebuchet MS"/>
        </w:rPr>
        <w:sectPr w:rsidR="006F330B" w:rsidRPr="00F24407" w:rsidSect="00EF7F4E">
          <w:pgSz w:w="11906" w:h="16838"/>
          <w:pgMar w:top="1417" w:right="1417" w:bottom="1417" w:left="1417" w:header="708" w:footer="708" w:gutter="0"/>
          <w:cols w:space="708"/>
          <w:docGrid w:linePitch="360"/>
        </w:sectPr>
      </w:pPr>
    </w:p>
    <w:p w14:paraId="3F95CF75" w14:textId="77777777" w:rsidR="006F330B" w:rsidRPr="00F24407" w:rsidRDefault="006F330B" w:rsidP="006F330B">
      <w:pPr>
        <w:pStyle w:val="Heading2"/>
        <w:rPr>
          <w:rFonts w:ascii="Trebuchet MS" w:hAnsi="Trebuchet MS"/>
        </w:rPr>
      </w:pPr>
      <w:bookmarkStart w:id="65" w:name="_Toc499882047"/>
      <w:r w:rsidRPr="00F24407">
        <w:rPr>
          <w:rFonts w:ascii="Trebuchet MS" w:hAnsi="Trebuchet MS"/>
        </w:rPr>
        <w:lastRenderedPageBreak/>
        <w:t>Segumi - to noņemšana un atjaunošana</w:t>
      </w:r>
      <w:bookmarkEnd w:id="65"/>
    </w:p>
    <w:p w14:paraId="7144871B" w14:textId="77777777" w:rsidR="00653629" w:rsidRPr="00F24407" w:rsidRDefault="006F330B" w:rsidP="006F330B">
      <w:pPr>
        <w:rPr>
          <w:rFonts w:ascii="Trebuchet MS" w:hAnsi="Trebuchet MS"/>
        </w:rPr>
      </w:pPr>
      <w:r w:rsidRPr="00F24407">
        <w:rPr>
          <w:rFonts w:ascii="Trebuchet MS" w:hAnsi="Trebuchet MS"/>
        </w:rPr>
        <w:t xml:space="preserve">Pirms rakšanas darbu uzsākšanas un segumu noņemšanas Darbuzņēmējs fiksē trases koridora virsmas klājumus un, ja nepieciešams, marķē dažādu segumu robežas tādā veidā, kas vēlāk nodrošina iespēju esošās situācijas atjaunošanai.  Segumu noņemšanas gaitā radušos atkritumus (frēzēšanas paliekas, salauztas apmales utt.) par Darbuzņēmēja līdzekļiem ir jāuzglabā tam paredzētā vietā (piemēram, atkritumu poligonā). </w:t>
      </w:r>
    </w:p>
    <w:p w14:paraId="6CFFFB36" w14:textId="77777777" w:rsidR="00F33BBD" w:rsidRPr="00F24407" w:rsidRDefault="00F33BBD" w:rsidP="006F330B">
      <w:pPr>
        <w:rPr>
          <w:rFonts w:ascii="Trebuchet MS" w:hAnsi="Trebuchet MS"/>
        </w:rPr>
      </w:pPr>
      <w:r w:rsidRPr="00F24407">
        <w:rPr>
          <w:rFonts w:ascii="Trebuchet MS" w:hAnsi="Trebuchet MS"/>
        </w:rPr>
        <w:t xml:space="preserve">Noņemot esošos segumus, jāvadās pēc šī darba atsevišķā nodaļā “1. DAĻA. Ceļu būve un satiksmes organizācija.” sniegtajiem norādījumiem. </w:t>
      </w:r>
    </w:p>
    <w:p w14:paraId="33552FBE" w14:textId="77777777" w:rsidR="003E261F" w:rsidRPr="00F24407" w:rsidRDefault="003E261F" w:rsidP="003E261F">
      <w:pPr>
        <w:rPr>
          <w:rFonts w:ascii="Trebuchet MS" w:hAnsi="Trebuchet MS"/>
        </w:rPr>
      </w:pPr>
      <w:r w:rsidRPr="00F24407">
        <w:rPr>
          <w:rFonts w:ascii="Trebuchet MS" w:hAnsi="Trebuchet MS"/>
        </w:rPr>
        <w:t>Pēc būvniecības un aizpildīšanas darbu pabeigšanas jāatjauno visi darba gaitā bojātie vai noņemtie segumi (asfalts, zāle, esošie segumi). Darba zona jātīra no būvniecības atkritumiem, materiāliem, izraktās augsnes utt., atjaunojot reģiona bijušo izskatu un kvalitāti. Vispārējā gadījumā tiek atjaunots tāda paša tipa segums, kāds bija pirms būvniecības uzsākšanas, vadoties pēc šāda tipa jauna seguma izveidošanas nosacījumiem un kvalitātes prasībām. Pirms rakšanas darbiem esošā virsmas seguma veidu un biezumu fiksē Inženieris rakšanas darbu gaitā.  Atjaunojot segumu, ir jānodrošina, lai atjaunotā seguma slīpums būtu virzīts prom no ēkām, tādējādi novēršot ūdens plūsmu un uzkrāšanos ēkas pamatu un cokola tuvumā.</w:t>
      </w:r>
    </w:p>
    <w:p w14:paraId="66155FDE" w14:textId="77777777" w:rsidR="003E261F" w:rsidRPr="00F24407" w:rsidRDefault="00653629" w:rsidP="003E261F">
      <w:pPr>
        <w:rPr>
          <w:rFonts w:ascii="Trebuchet MS" w:hAnsi="Trebuchet MS"/>
        </w:rPr>
      </w:pPr>
      <w:r w:rsidRPr="00F24407">
        <w:rPr>
          <w:rFonts w:ascii="Trebuchet MS" w:hAnsi="Trebuchet MS"/>
        </w:rPr>
        <w:t>Atjaunojot esošos segumus, jāvadās pēc šī darba atsevišķā nodaļā “1. DAĻA. Ceļu būve un satiksmes organizācija.” sniegtajiem norādījumiem.</w:t>
      </w:r>
    </w:p>
    <w:p w14:paraId="5D0BAB4D" w14:textId="77777777" w:rsidR="003E261F" w:rsidRPr="00F24407" w:rsidRDefault="003E261F" w:rsidP="003E261F">
      <w:pPr>
        <w:rPr>
          <w:rFonts w:ascii="Trebuchet MS" w:hAnsi="Trebuchet MS"/>
        </w:rPr>
      </w:pPr>
    </w:p>
    <w:p w14:paraId="23B79924" w14:textId="77777777" w:rsidR="00653629" w:rsidRPr="00F24407" w:rsidRDefault="00653629" w:rsidP="003E261F">
      <w:pPr>
        <w:rPr>
          <w:rFonts w:ascii="Trebuchet MS" w:hAnsi="Trebuchet MS"/>
        </w:rPr>
        <w:sectPr w:rsidR="00653629" w:rsidRPr="00F24407" w:rsidSect="00EF7F4E">
          <w:pgSz w:w="11906" w:h="16838"/>
          <w:pgMar w:top="1417" w:right="1417" w:bottom="1417" w:left="1417" w:header="708" w:footer="708" w:gutter="0"/>
          <w:cols w:space="708"/>
          <w:docGrid w:linePitch="360"/>
        </w:sectPr>
      </w:pPr>
    </w:p>
    <w:p w14:paraId="557AD0B2" w14:textId="77777777" w:rsidR="003E261F" w:rsidRPr="00F24407" w:rsidRDefault="003E261F" w:rsidP="003E261F">
      <w:pPr>
        <w:pStyle w:val="Heading2"/>
        <w:rPr>
          <w:rFonts w:ascii="Trebuchet MS" w:hAnsi="Trebuchet MS"/>
        </w:rPr>
      </w:pPr>
      <w:bookmarkStart w:id="66" w:name="_Toc467016339"/>
      <w:bookmarkStart w:id="67" w:name="_Toc499882048"/>
      <w:r w:rsidRPr="00F24407">
        <w:rPr>
          <w:rFonts w:ascii="Trebuchet MS" w:hAnsi="Trebuchet MS"/>
        </w:rPr>
        <w:lastRenderedPageBreak/>
        <w:t>Esošo komunikāciju aizsardzība</w:t>
      </w:r>
      <w:bookmarkEnd w:id="66"/>
      <w:bookmarkEnd w:id="67"/>
    </w:p>
    <w:p w14:paraId="63A5159A" w14:textId="77777777" w:rsidR="003E261F" w:rsidRPr="00F24407" w:rsidRDefault="003E261F" w:rsidP="003E261F">
      <w:pPr>
        <w:rPr>
          <w:rFonts w:ascii="Trebuchet MS" w:hAnsi="Trebuchet MS"/>
        </w:rPr>
      </w:pPr>
      <w:r w:rsidRPr="00F24407">
        <w:rPr>
          <w:rFonts w:ascii="Trebuchet MS" w:hAnsi="Trebuchet MS"/>
        </w:rPr>
        <w:t>Pirms darbu uzsākšanas objektā Darbuzņēmējam, sadarbībā ar esošo pazemes konstrukciju īpašniekiem, jāprecizē un jāmarķē objektu atrašanās vietas. Veicot darbus objektu tuvumā, Darbuzņēmējam jāievēro objektu pārvaldnieku iesniegtās prasības (piemēram, apstiprināšanas nosacījumi, rakšanas metode utt.).</w:t>
      </w:r>
    </w:p>
    <w:p w14:paraId="4F3AA616" w14:textId="4B09C4A4" w:rsidR="003E261F" w:rsidRPr="00F24407" w:rsidRDefault="003E261F" w:rsidP="003E261F">
      <w:pPr>
        <w:rPr>
          <w:rFonts w:ascii="Trebuchet MS" w:hAnsi="Trebuchet MS"/>
        </w:rPr>
      </w:pPr>
      <w:r w:rsidRPr="00F24407">
        <w:rPr>
          <w:rFonts w:ascii="Trebuchet MS" w:hAnsi="Trebuchet MS"/>
        </w:rPr>
        <w:t>Darbu gaitā saskaņā ar projektu un komunikāciju pārvaldnieka norādījumiem ir jāaizsargā vai jāpārvieto esošās komunikācijas. Ja rakšanas darbi tiek veikti līdzās esošajām komunikācijām vai zem tām, tad tās tiek atbalstītas un aizsargātas tā, lai tiktu novērsta to pārvietošanās vai bojāšana būvniecības darbu laikā. Šķērsojošo komunikāciju un projekta cauruļvadu starpā jānodrošin</w:t>
      </w:r>
      <w:r w:rsidR="00BB275C" w:rsidRPr="00F24407">
        <w:rPr>
          <w:rFonts w:ascii="Trebuchet MS" w:hAnsi="Trebuchet MS"/>
        </w:rPr>
        <w:t>a prasībām atbilstošas šķērssienas</w:t>
      </w:r>
      <w:r w:rsidRPr="00F24407">
        <w:rPr>
          <w:rFonts w:ascii="Trebuchet MS" w:hAnsi="Trebuchet MS"/>
        </w:rPr>
        <w:t>!</w:t>
      </w:r>
    </w:p>
    <w:p w14:paraId="18027E79" w14:textId="77777777" w:rsidR="003E261F" w:rsidRPr="00F24407" w:rsidRDefault="003E261F" w:rsidP="003E261F">
      <w:pPr>
        <w:rPr>
          <w:rFonts w:ascii="Trebuchet MS" w:hAnsi="Trebuchet MS"/>
        </w:rPr>
      </w:pPr>
      <w:r w:rsidRPr="00F24407">
        <w:rPr>
          <w:rFonts w:ascii="Trebuchet MS" w:hAnsi="Trebuchet MS"/>
        </w:rPr>
        <w:t xml:space="preserve">Rakšanas darbi, kas tiek veikti ar mehānismiem objektu aizsardzības joslā, Darbuzņēmējam jāsaskaņo ar objektu pārvaldnieku, ja tas netiek saskaņots, tad rakšanas darbi jāveic manuāli! Pirms rakšanas darbiem ar mehānismiem objektu aizsardzības joslā ir jāveic manuāla objekta izrakšana, kuras gaitā tiek noskaidroti objekta izmēri, augstums un virziens. Veicot būvdarbus ziemas apstākļos, komunikāciju (kabeļu, cauruļvadu) tuvumā ir nepieciešama rakšana ar sasalušās virsmas atkausēšanu, vai ar metodi, kuru akceptē komunikāciju pārvaldnieks. </w:t>
      </w:r>
    </w:p>
    <w:p w14:paraId="32BAB1B0" w14:textId="77777777" w:rsidR="003E261F" w:rsidRPr="00F24407" w:rsidRDefault="003E261F" w:rsidP="003E261F">
      <w:pPr>
        <w:rPr>
          <w:rFonts w:ascii="Trebuchet MS" w:hAnsi="Trebuchet MS"/>
        </w:rPr>
      </w:pPr>
      <w:r w:rsidRPr="00F24407">
        <w:rPr>
          <w:rFonts w:ascii="Trebuchet MS" w:hAnsi="Trebuchet MS"/>
        </w:rPr>
        <w:t>Veicot aizpildīšanas darbus, jāseko, lai ar aizpildīšanas materiālu un aizpildīšanas darbiem netiktu bojāti objekti.  Atrakto kabeļu, cauruļvadu un citu pamatnes kārtīgi noblīvēt, lai novērstu to iegrimšanu un spriedzi. Kabeļus no visām pusēm pārklāt ar vismaz 0,1 m biezu smilšu kārtu. Kabeļu un cauruļvadu atrašanās vietas (min 0,2 m) uzstādīt brīdinājuma lenti!</w:t>
      </w:r>
    </w:p>
    <w:p w14:paraId="3F3F7C96" w14:textId="77777777" w:rsidR="003E261F" w:rsidRPr="00F24407" w:rsidRDefault="003E261F" w:rsidP="003E261F">
      <w:pPr>
        <w:rPr>
          <w:rFonts w:ascii="Trebuchet MS" w:hAnsi="Trebuchet MS"/>
        </w:rPr>
      </w:pPr>
      <w:r w:rsidRPr="00F24407">
        <w:rPr>
          <w:rFonts w:ascii="Trebuchet MS" w:hAnsi="Trebuchet MS"/>
        </w:rPr>
        <w:t>Visiem projektētajiem cauruļvadiem, kas šķērsojas/krustojas ar esošajiem kabeļiem, esošajiem kabeļiem ir paredzēts uzstādīt divpusējas kabeļu aizsargcaurules vietās, kur tās agrāk nebija.  Kabeļu aizsargcaurules jāuzstāda pirms tranšejas rakšanas, un tās vairs netiek noņemtas.</w:t>
      </w:r>
    </w:p>
    <w:p w14:paraId="019B638F" w14:textId="77777777" w:rsidR="003E261F" w:rsidRPr="00F24407" w:rsidRDefault="003E261F" w:rsidP="003E261F">
      <w:pPr>
        <w:rPr>
          <w:rFonts w:ascii="Trebuchet MS" w:hAnsi="Trebuchet MS"/>
        </w:rPr>
      </w:pPr>
    </w:p>
    <w:p w14:paraId="414708FD" w14:textId="77777777" w:rsidR="003E261F" w:rsidRPr="00F24407" w:rsidRDefault="003E261F" w:rsidP="003E261F">
      <w:pPr>
        <w:rPr>
          <w:rFonts w:ascii="Trebuchet MS" w:hAnsi="Trebuchet MS"/>
        </w:rPr>
      </w:pPr>
    </w:p>
    <w:p w14:paraId="5D30B9E9" w14:textId="77777777" w:rsidR="00F07C35" w:rsidRPr="00F24407" w:rsidRDefault="00F07C35" w:rsidP="003E261F">
      <w:pPr>
        <w:rPr>
          <w:rFonts w:ascii="Trebuchet MS" w:hAnsi="Trebuchet MS"/>
        </w:rPr>
      </w:pPr>
    </w:p>
    <w:p w14:paraId="31590972" w14:textId="77777777" w:rsidR="003E261F" w:rsidRPr="00F24407" w:rsidRDefault="003E261F" w:rsidP="003E261F">
      <w:pPr>
        <w:rPr>
          <w:rFonts w:ascii="Trebuchet MS" w:hAnsi="Trebuchet MS"/>
        </w:rPr>
      </w:pPr>
    </w:p>
    <w:p w14:paraId="3FCC202C" w14:textId="77777777" w:rsidR="003E261F" w:rsidRPr="00F24407" w:rsidRDefault="003E261F" w:rsidP="003E261F">
      <w:pPr>
        <w:rPr>
          <w:rFonts w:ascii="Trebuchet MS" w:hAnsi="Trebuchet MS"/>
        </w:rPr>
      </w:pPr>
    </w:p>
    <w:p w14:paraId="14FB15F3" w14:textId="77777777" w:rsidR="003E261F" w:rsidRPr="00F24407" w:rsidRDefault="003E261F" w:rsidP="003E261F">
      <w:pPr>
        <w:rPr>
          <w:rFonts w:ascii="Trebuchet MS" w:hAnsi="Trebuchet MS"/>
        </w:rPr>
      </w:pPr>
    </w:p>
    <w:p w14:paraId="7F85B635" w14:textId="77777777" w:rsidR="003E261F" w:rsidRDefault="003E261F" w:rsidP="003E261F">
      <w:pPr>
        <w:rPr>
          <w:rFonts w:ascii="Trebuchet MS" w:hAnsi="Trebuchet MS"/>
        </w:rPr>
      </w:pPr>
    </w:p>
    <w:p w14:paraId="77A933AC" w14:textId="77777777" w:rsidR="00F24407" w:rsidRDefault="00F24407" w:rsidP="003E261F">
      <w:pPr>
        <w:rPr>
          <w:rFonts w:ascii="Trebuchet MS" w:hAnsi="Trebuchet MS"/>
        </w:rPr>
      </w:pPr>
    </w:p>
    <w:p w14:paraId="313047C5" w14:textId="77777777" w:rsidR="00F24407" w:rsidRDefault="00F24407" w:rsidP="003E261F">
      <w:pPr>
        <w:rPr>
          <w:rFonts w:ascii="Trebuchet MS" w:hAnsi="Trebuchet MS"/>
        </w:rPr>
      </w:pPr>
    </w:p>
    <w:p w14:paraId="243E14D4" w14:textId="77777777" w:rsidR="00F24407" w:rsidRPr="00F24407" w:rsidRDefault="00F24407" w:rsidP="003E261F">
      <w:pPr>
        <w:rPr>
          <w:rFonts w:ascii="Trebuchet MS" w:hAnsi="Trebuchet MS"/>
        </w:rPr>
      </w:pPr>
    </w:p>
    <w:p w14:paraId="47AC1287" w14:textId="77777777" w:rsidR="00581A2C" w:rsidRPr="00F24407" w:rsidRDefault="00581A2C" w:rsidP="003E261F">
      <w:pPr>
        <w:rPr>
          <w:rFonts w:ascii="Trebuchet MS" w:hAnsi="Trebuchet MS"/>
        </w:rPr>
      </w:pPr>
    </w:p>
    <w:p w14:paraId="2F4FA7E0" w14:textId="77777777" w:rsidR="00EC0D2D" w:rsidRPr="00F24407" w:rsidRDefault="00EC0D2D" w:rsidP="003E261F">
      <w:pPr>
        <w:rPr>
          <w:rFonts w:ascii="Trebuchet MS" w:hAnsi="Trebuchet MS"/>
        </w:rPr>
      </w:pPr>
    </w:p>
    <w:p w14:paraId="61E6E77C" w14:textId="112FF3D0" w:rsidR="003E261F" w:rsidRPr="00F24407" w:rsidRDefault="003E261F" w:rsidP="003E261F">
      <w:pPr>
        <w:rPr>
          <w:rFonts w:ascii="Trebuchet MS" w:hAnsi="Trebuchet MS"/>
        </w:rPr>
      </w:pPr>
      <w:r w:rsidRPr="00F24407">
        <w:rPr>
          <w:rFonts w:ascii="Trebuchet MS" w:hAnsi="Trebuchet MS"/>
        </w:rPr>
        <w:t>______________________________________________________________________________________</w:t>
      </w:r>
    </w:p>
    <w:p w14:paraId="724B6100" w14:textId="6DB1D09A" w:rsidR="003E261F" w:rsidRPr="00F24407" w:rsidRDefault="003E261F" w:rsidP="003E261F">
      <w:pPr>
        <w:rPr>
          <w:rFonts w:ascii="Trebuchet MS" w:hAnsi="Trebuchet MS"/>
        </w:rPr>
      </w:pPr>
      <w:r w:rsidRPr="00F24407">
        <w:rPr>
          <w:rFonts w:ascii="Trebuchet MS" w:hAnsi="Trebuchet MS"/>
        </w:rPr>
        <w:t>Paskaid</w:t>
      </w:r>
      <w:r w:rsidR="0036252D">
        <w:rPr>
          <w:rFonts w:ascii="Trebuchet MS" w:hAnsi="Trebuchet MS"/>
        </w:rPr>
        <w:t>rojuma raksta lappušu skaits: 14</w:t>
      </w:r>
    </w:p>
    <w:p w14:paraId="50D53EDA" w14:textId="71E1BC93" w:rsidR="00435710" w:rsidRPr="00F24407" w:rsidRDefault="003E261F">
      <w:pPr>
        <w:rPr>
          <w:rFonts w:ascii="Trebuchet MS" w:hAnsi="Trebuchet MS"/>
        </w:rPr>
      </w:pPr>
      <w:r w:rsidRPr="00F24407">
        <w:rPr>
          <w:rFonts w:ascii="Trebuchet MS" w:hAnsi="Trebuchet MS"/>
        </w:rPr>
        <w:t xml:space="preserve">Atbildīgais speciālists: </w:t>
      </w:r>
      <w:r w:rsidR="002E5AFF" w:rsidRPr="002E5AFF">
        <w:rPr>
          <w:rFonts w:ascii="Trebuchet MS" w:hAnsi="Trebuchet MS"/>
        </w:rPr>
        <w:t>Maris Reinfelds</w:t>
      </w:r>
    </w:p>
    <w:sectPr w:rsidR="00435710" w:rsidRPr="00F24407" w:rsidSect="00EF7F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939A9" w14:textId="77777777" w:rsidR="00533C42" w:rsidRDefault="00533C42" w:rsidP="00CD6979">
      <w:pPr>
        <w:spacing w:before="0" w:after="0"/>
      </w:pPr>
      <w:r>
        <w:separator/>
      </w:r>
    </w:p>
  </w:endnote>
  <w:endnote w:type="continuationSeparator" w:id="0">
    <w:p w14:paraId="24EA83DA" w14:textId="77777777" w:rsidR="00533C42" w:rsidRDefault="00533C42" w:rsidP="00CD697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Frutiger LT Std 45 Light">
    <w:panose1 w:val="00000000000000000000"/>
    <w:charset w:val="00"/>
    <w:family w:val="swiss"/>
    <w:notTrueType/>
    <w:pitch w:val="variable"/>
    <w:sig w:usb0="800000AF" w:usb1="4000204A" w:usb2="00000000" w:usb3="00000000" w:csb0="00000001" w:csb1="00000000"/>
  </w:font>
  <w:font w:name="Calibri Light">
    <w:panose1 w:val="020F0302020204030204"/>
    <w:charset w:val="BA"/>
    <w:family w:val="swiss"/>
    <w:pitch w:val="variable"/>
    <w:sig w:usb0="E0002A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BEE95" w14:textId="77777777" w:rsidR="00710B14" w:rsidRDefault="00710B14">
    <w:pPr>
      <w:pStyle w:val="Foote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79"/>
      <w:gridCol w:w="1291"/>
    </w:tblGrid>
    <w:tr w:rsidR="00710B14" w:rsidRPr="00181711" w14:paraId="2711D382" w14:textId="77777777" w:rsidTr="004D07A4">
      <w:tc>
        <w:tcPr>
          <w:tcW w:w="7905" w:type="dxa"/>
          <w:tcBorders>
            <w:top w:val="single" w:sz="4" w:space="0" w:color="auto"/>
          </w:tcBorders>
        </w:tcPr>
        <w:p w14:paraId="235C9702" w14:textId="77777777" w:rsidR="00710B14" w:rsidRPr="00181711" w:rsidRDefault="00710B14" w:rsidP="00D15557">
          <w:pPr>
            <w:pStyle w:val="JalusPisTMP"/>
            <w:rPr>
              <w:i/>
            </w:rPr>
          </w:pPr>
          <w:r w:rsidRPr="00181711">
            <w:rPr>
              <w:i/>
            </w:rPr>
            <w:t>OÜ Keskkonnaprojekt</w:t>
          </w:r>
        </w:p>
      </w:tc>
      <w:tc>
        <w:tcPr>
          <w:tcW w:w="1307" w:type="dxa"/>
          <w:tcBorders>
            <w:top w:val="single" w:sz="4" w:space="0" w:color="auto"/>
          </w:tcBorders>
        </w:tcPr>
        <w:p w14:paraId="3219E924" w14:textId="77777777" w:rsidR="00710B14" w:rsidRPr="00181711" w:rsidRDefault="00710B14" w:rsidP="00D15557">
          <w:pPr>
            <w:pStyle w:val="JalusPisTMP"/>
            <w:rPr>
              <w:i/>
            </w:rPr>
          </w:pPr>
        </w:p>
      </w:tc>
    </w:tr>
    <w:tr w:rsidR="00710B14" w:rsidRPr="00181711" w14:paraId="1FFEAAF0" w14:textId="77777777" w:rsidTr="00352A3B">
      <w:tc>
        <w:tcPr>
          <w:tcW w:w="7905" w:type="dxa"/>
        </w:tcPr>
        <w:p w14:paraId="71EBFC5D" w14:textId="0675678F" w:rsidR="00710B14" w:rsidRPr="00181711" w:rsidRDefault="00710B14" w:rsidP="00D15557">
          <w:pPr>
            <w:pStyle w:val="JalusPisTMP"/>
            <w:rPr>
              <w:i/>
            </w:rPr>
          </w:pPr>
          <w:r w:rsidRPr="00181711">
            <w:rPr>
              <w:i/>
            </w:rPr>
            <w:t xml:space="preserve">Atbildīgais speciālists: </w:t>
          </w:r>
          <w:r w:rsidR="002E5AFF" w:rsidRPr="00181711">
            <w:rPr>
              <w:i/>
            </w:rPr>
            <w:t>Maris Reinfelds</w:t>
          </w:r>
        </w:p>
      </w:tc>
      <w:tc>
        <w:tcPr>
          <w:tcW w:w="1307" w:type="dxa"/>
        </w:tcPr>
        <w:p w14:paraId="053D6956" w14:textId="6C69AB2A" w:rsidR="00710B14" w:rsidRPr="00181711" w:rsidRDefault="00710B14" w:rsidP="00D15557">
          <w:pPr>
            <w:pStyle w:val="JalusPisTMP"/>
            <w:jc w:val="right"/>
            <w:rPr>
              <w:i/>
            </w:rPr>
          </w:pPr>
          <w:r w:rsidRPr="00181711">
            <w:rPr>
              <w:i/>
            </w:rPr>
            <w:fldChar w:fldCharType="begin"/>
          </w:r>
          <w:r w:rsidRPr="00181711">
            <w:rPr>
              <w:i/>
            </w:rPr>
            <w:instrText xml:space="preserve"> PAGE   \* MERGEFORMAT </w:instrText>
          </w:r>
          <w:r w:rsidRPr="00181711">
            <w:rPr>
              <w:i/>
            </w:rPr>
            <w:fldChar w:fldCharType="separate"/>
          </w:r>
          <w:r w:rsidR="009642A1">
            <w:rPr>
              <w:i/>
              <w:noProof/>
            </w:rPr>
            <w:t>14</w:t>
          </w:r>
          <w:r w:rsidRPr="00181711">
            <w:rPr>
              <w:i/>
            </w:rPr>
            <w:fldChar w:fldCharType="end"/>
          </w:r>
          <w:r w:rsidRPr="00181711">
            <w:rPr>
              <w:i/>
            </w:rPr>
            <w:t>/</w:t>
          </w:r>
          <w:r w:rsidRPr="00181711">
            <w:rPr>
              <w:i/>
            </w:rPr>
            <w:fldChar w:fldCharType="begin"/>
          </w:r>
          <w:r w:rsidRPr="00181711">
            <w:rPr>
              <w:i/>
            </w:rPr>
            <w:instrText xml:space="preserve"> NUMPAGES   \* MERGEFORMAT </w:instrText>
          </w:r>
          <w:r w:rsidRPr="00181711">
            <w:rPr>
              <w:i/>
            </w:rPr>
            <w:fldChar w:fldCharType="separate"/>
          </w:r>
          <w:r w:rsidR="009642A1">
            <w:rPr>
              <w:i/>
              <w:noProof/>
            </w:rPr>
            <w:t>14</w:t>
          </w:r>
          <w:r w:rsidRPr="00181711">
            <w:rPr>
              <w:i/>
            </w:rPr>
            <w:fldChar w:fldCharType="end"/>
          </w:r>
        </w:p>
      </w:tc>
    </w:tr>
  </w:tbl>
  <w:p w14:paraId="07F0707D" w14:textId="77777777" w:rsidR="00710B14" w:rsidRDefault="00710B14" w:rsidP="00D155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84"/>
      <w:gridCol w:w="1286"/>
    </w:tblGrid>
    <w:tr w:rsidR="00710B14" w:rsidRPr="0045243C" w14:paraId="62D4F39A" w14:textId="77777777" w:rsidTr="004D07A4">
      <w:tc>
        <w:tcPr>
          <w:tcW w:w="7905" w:type="dxa"/>
          <w:tcBorders>
            <w:top w:val="single" w:sz="4" w:space="0" w:color="auto"/>
          </w:tcBorders>
        </w:tcPr>
        <w:p w14:paraId="2F1CB273" w14:textId="77777777" w:rsidR="00710B14" w:rsidRPr="00F24407" w:rsidRDefault="00710B14" w:rsidP="00BE2069">
          <w:pPr>
            <w:pStyle w:val="JalusPisTMP"/>
            <w:rPr>
              <w:i/>
            </w:rPr>
          </w:pPr>
          <w:r w:rsidRPr="00F24407">
            <w:rPr>
              <w:i/>
            </w:rPr>
            <w:t>OÜ Keskkonnaprojekt</w:t>
          </w:r>
        </w:p>
      </w:tc>
      <w:tc>
        <w:tcPr>
          <w:tcW w:w="1307" w:type="dxa"/>
          <w:tcBorders>
            <w:top w:val="single" w:sz="4" w:space="0" w:color="auto"/>
          </w:tcBorders>
        </w:tcPr>
        <w:p w14:paraId="7AF6A2EA" w14:textId="77777777" w:rsidR="00710B14" w:rsidRPr="0045243C" w:rsidRDefault="00710B14" w:rsidP="00BE2069">
          <w:pPr>
            <w:pStyle w:val="JalusPisTMP"/>
            <w:rPr>
              <w:rFonts w:ascii="Frutiger LT Std 45 Light" w:hAnsi="Frutiger LT Std 45 Light"/>
              <w:i/>
            </w:rPr>
          </w:pPr>
        </w:p>
      </w:tc>
    </w:tr>
    <w:tr w:rsidR="00710B14" w:rsidRPr="0045243C" w14:paraId="61438441" w14:textId="77777777" w:rsidTr="00352A3B">
      <w:tc>
        <w:tcPr>
          <w:tcW w:w="7905" w:type="dxa"/>
        </w:tcPr>
        <w:p w14:paraId="1E9239E2" w14:textId="41ACE23E" w:rsidR="00710B14" w:rsidRPr="00F24407" w:rsidRDefault="00710B14" w:rsidP="00BE2069">
          <w:pPr>
            <w:pStyle w:val="JalusPisTMP"/>
            <w:rPr>
              <w:i/>
            </w:rPr>
          </w:pPr>
          <w:r w:rsidRPr="00F24407">
            <w:rPr>
              <w:i/>
            </w:rPr>
            <w:t xml:space="preserve">Atbildīgais speciālists: </w:t>
          </w:r>
          <w:r w:rsidR="002E5AFF" w:rsidRPr="002E5AFF">
            <w:rPr>
              <w:i/>
            </w:rPr>
            <w:t>Maris Reinfelds</w:t>
          </w:r>
        </w:p>
      </w:tc>
      <w:tc>
        <w:tcPr>
          <w:tcW w:w="1307" w:type="dxa"/>
        </w:tcPr>
        <w:p w14:paraId="6AC34BE5" w14:textId="77777777" w:rsidR="00710B14" w:rsidRPr="0045243C" w:rsidRDefault="00710B14" w:rsidP="00BE2069">
          <w:pPr>
            <w:pStyle w:val="JalusPisTMP"/>
            <w:jc w:val="right"/>
            <w:rPr>
              <w:rFonts w:ascii="Frutiger LT Std 45 Light" w:hAnsi="Frutiger LT Std 45 Light"/>
              <w:i/>
            </w:rPr>
          </w:pPr>
        </w:p>
      </w:tc>
    </w:tr>
  </w:tbl>
  <w:p w14:paraId="76359950" w14:textId="77777777" w:rsidR="00710B14" w:rsidRDefault="00710B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2DA21C" w14:textId="77777777" w:rsidR="00533C42" w:rsidRDefault="00533C42" w:rsidP="00CD6979">
      <w:pPr>
        <w:spacing w:before="0" w:after="0"/>
      </w:pPr>
      <w:r>
        <w:separator/>
      </w:r>
    </w:p>
  </w:footnote>
  <w:footnote w:type="continuationSeparator" w:id="0">
    <w:p w14:paraId="65CAE35F" w14:textId="77777777" w:rsidR="00533C42" w:rsidRDefault="00533C42" w:rsidP="00CD697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1557"/>
    </w:tblGrid>
    <w:tr w:rsidR="00710B14" w:rsidRPr="00181711" w14:paraId="457B8A77" w14:textId="77777777" w:rsidTr="00B46359">
      <w:tc>
        <w:tcPr>
          <w:tcW w:w="7513" w:type="dxa"/>
          <w:vAlign w:val="center"/>
        </w:tcPr>
        <w:p w14:paraId="56FBB443" w14:textId="42C7FBEA" w:rsidR="00710B14" w:rsidRPr="00181711" w:rsidRDefault="00562FA1" w:rsidP="008926F8">
          <w:pPr>
            <w:pStyle w:val="JalusPisTMP"/>
            <w:tabs>
              <w:tab w:val="left" w:pos="5670"/>
            </w:tabs>
            <w:rPr>
              <w:i/>
            </w:rPr>
          </w:pPr>
          <w:r>
            <w:rPr>
              <w:i/>
              <w:szCs w:val="16"/>
            </w:rPr>
            <w:t>VALGAS-</w:t>
          </w:r>
          <w:r w:rsidRPr="00562FA1">
            <w:rPr>
              <w:i/>
              <w:szCs w:val="16"/>
            </w:rPr>
            <w:t>VALKAS DV</w:t>
          </w:r>
          <w:r w:rsidRPr="00562FA1">
            <w:rPr>
              <w:rFonts w:hint="eastAsia"/>
              <w:i/>
              <w:szCs w:val="16"/>
            </w:rPr>
            <w:t>ĪŅ</w:t>
          </w:r>
          <w:r w:rsidRPr="00562FA1">
            <w:rPr>
              <w:i/>
              <w:szCs w:val="16"/>
            </w:rPr>
            <w:t>U PILS</w:t>
          </w:r>
          <w:r w:rsidRPr="00562FA1">
            <w:rPr>
              <w:rFonts w:hint="eastAsia"/>
              <w:i/>
              <w:szCs w:val="16"/>
            </w:rPr>
            <w:t>Ē</w:t>
          </w:r>
          <w:r w:rsidRPr="00562FA1">
            <w:rPr>
              <w:i/>
              <w:szCs w:val="16"/>
            </w:rPr>
            <w:t>TAS CENTRA ATT</w:t>
          </w:r>
          <w:r w:rsidRPr="00562FA1">
            <w:rPr>
              <w:rFonts w:hint="eastAsia"/>
              <w:i/>
              <w:szCs w:val="16"/>
            </w:rPr>
            <w:t>Ī</w:t>
          </w:r>
          <w:r w:rsidRPr="00562FA1">
            <w:rPr>
              <w:i/>
              <w:szCs w:val="16"/>
            </w:rPr>
            <w:t>ST</w:t>
          </w:r>
          <w:r w:rsidRPr="00562FA1">
            <w:rPr>
              <w:rFonts w:hint="eastAsia"/>
              <w:i/>
              <w:szCs w:val="16"/>
            </w:rPr>
            <w:t>Ī</w:t>
          </w:r>
          <w:r w:rsidRPr="00562FA1">
            <w:rPr>
              <w:i/>
              <w:szCs w:val="16"/>
            </w:rPr>
            <w:t>BA</w:t>
          </w:r>
        </w:p>
      </w:tc>
      <w:tc>
        <w:tcPr>
          <w:tcW w:w="1557" w:type="dxa"/>
          <w:vAlign w:val="bottom"/>
        </w:tcPr>
        <w:p w14:paraId="113F53B9" w14:textId="20C5B052" w:rsidR="00710B14" w:rsidRPr="00181711" w:rsidRDefault="00710B14" w:rsidP="00B46359">
          <w:pPr>
            <w:pStyle w:val="JalusPisTMP"/>
            <w:tabs>
              <w:tab w:val="left" w:pos="5670"/>
            </w:tabs>
            <w:jc w:val="center"/>
            <w:rPr>
              <w:i/>
            </w:rPr>
          </w:pPr>
          <w:r w:rsidRPr="00181711">
            <w:rPr>
              <w:i/>
            </w:rPr>
            <w:t xml:space="preserve"> </w:t>
          </w:r>
          <w:r w:rsidR="00181711">
            <w:rPr>
              <w:i/>
            </w:rPr>
            <w:t xml:space="preserve">  </w:t>
          </w:r>
          <w:r w:rsidRPr="00181711">
            <w:rPr>
              <w:i/>
            </w:rPr>
            <w:t>Darba Nr.IN1601</w:t>
          </w:r>
        </w:p>
      </w:tc>
    </w:tr>
    <w:tr w:rsidR="00710B14" w:rsidRPr="00181711" w14:paraId="148A4D15" w14:textId="77777777" w:rsidTr="00B46359">
      <w:tc>
        <w:tcPr>
          <w:tcW w:w="7513" w:type="dxa"/>
          <w:vAlign w:val="center"/>
        </w:tcPr>
        <w:p w14:paraId="2F7BE228" w14:textId="77777777" w:rsidR="00710B14" w:rsidRPr="00181711" w:rsidRDefault="00710B14" w:rsidP="008926F8">
          <w:pPr>
            <w:pStyle w:val="JalusPisTMP"/>
            <w:rPr>
              <w:i/>
            </w:rPr>
          </w:pPr>
          <w:r w:rsidRPr="00181711">
            <w:rPr>
              <w:i/>
            </w:rPr>
            <w:t>Adrese: Valga, Valka</w:t>
          </w:r>
        </w:p>
      </w:tc>
      <w:tc>
        <w:tcPr>
          <w:tcW w:w="1557" w:type="dxa"/>
          <w:vAlign w:val="center"/>
        </w:tcPr>
        <w:p w14:paraId="3E9FD3BA" w14:textId="2791C1B3" w:rsidR="00710B14" w:rsidRPr="00181711" w:rsidRDefault="00B46359" w:rsidP="008926F8">
          <w:pPr>
            <w:pStyle w:val="JalusPisTMP"/>
            <w:tabs>
              <w:tab w:val="left" w:pos="5670"/>
            </w:tabs>
            <w:jc w:val="right"/>
            <w:rPr>
              <w:i/>
            </w:rPr>
          </w:pPr>
          <w:r w:rsidRPr="00181711">
            <w:rPr>
              <w:i/>
            </w:rPr>
            <w:t xml:space="preserve"> </w:t>
          </w:r>
          <w:r w:rsidR="00710B14" w:rsidRPr="00181711">
            <w:rPr>
              <w:i/>
            </w:rPr>
            <w:t>Stadija PP</w:t>
          </w:r>
        </w:p>
      </w:tc>
    </w:tr>
    <w:tr w:rsidR="00710B14" w:rsidRPr="00181711" w14:paraId="67D55156" w14:textId="77777777" w:rsidTr="00B46359">
      <w:tc>
        <w:tcPr>
          <w:tcW w:w="7513" w:type="dxa"/>
          <w:tcBorders>
            <w:bottom w:val="single" w:sz="4" w:space="0" w:color="auto"/>
          </w:tcBorders>
          <w:vAlign w:val="center"/>
        </w:tcPr>
        <w:p w14:paraId="18BBCF2F" w14:textId="62F34561" w:rsidR="00710B14" w:rsidRPr="00181711" w:rsidRDefault="00F85907" w:rsidP="008926F8">
          <w:pPr>
            <w:pStyle w:val="JalusPisTMP"/>
            <w:rPr>
              <w:i/>
            </w:rPr>
          </w:pPr>
          <w:r w:rsidRPr="00F85907">
            <w:rPr>
              <w:i/>
            </w:rPr>
            <w:t xml:space="preserve">PAPILDUS DARBS </w:t>
          </w:r>
          <w:r w:rsidR="00C22DEF">
            <w:rPr>
              <w:i/>
            </w:rPr>
            <w:t>–</w:t>
          </w:r>
          <w:r w:rsidRPr="00F85907">
            <w:rPr>
              <w:i/>
            </w:rPr>
            <w:t xml:space="preserve"> </w:t>
          </w:r>
          <w:r w:rsidR="00C22DEF">
            <w:rPr>
              <w:i/>
            </w:rPr>
            <w:t>1.</w:t>
          </w:r>
          <w:r w:rsidR="00033186" w:rsidRPr="00033186">
            <w:rPr>
              <w:i/>
            </w:rPr>
            <w:t>3. DA</w:t>
          </w:r>
          <w:r w:rsidR="00033186" w:rsidRPr="00033186">
            <w:rPr>
              <w:rFonts w:hint="eastAsia"/>
              <w:i/>
            </w:rPr>
            <w:t>Ļ</w:t>
          </w:r>
          <w:r w:rsidR="00033186" w:rsidRPr="00033186">
            <w:rPr>
              <w:i/>
            </w:rPr>
            <w:t xml:space="preserve">A. </w:t>
          </w:r>
          <w:r w:rsidR="00710B14" w:rsidRPr="00181711">
            <w:rPr>
              <w:i/>
            </w:rPr>
            <w:t>Siltumapgādes cauruļvadu sistēma</w:t>
          </w:r>
        </w:p>
      </w:tc>
      <w:tc>
        <w:tcPr>
          <w:tcW w:w="1557" w:type="dxa"/>
          <w:tcBorders>
            <w:bottom w:val="single" w:sz="4" w:space="0" w:color="auto"/>
          </w:tcBorders>
          <w:vAlign w:val="center"/>
        </w:tcPr>
        <w:p w14:paraId="78080C85" w14:textId="4EF69A27" w:rsidR="00710B14" w:rsidRPr="00181711" w:rsidRDefault="00C22DEF" w:rsidP="00C22DEF">
          <w:pPr>
            <w:pStyle w:val="JalusPisTMP"/>
            <w:tabs>
              <w:tab w:val="left" w:pos="5670"/>
            </w:tabs>
            <w:jc w:val="right"/>
            <w:rPr>
              <w:i/>
            </w:rPr>
          </w:pPr>
          <w:r>
            <w:rPr>
              <w:i/>
            </w:rPr>
            <w:t>21</w:t>
          </w:r>
          <w:r w:rsidR="00710B14" w:rsidRPr="00181711">
            <w:rPr>
              <w:i/>
            </w:rPr>
            <w:t>.</w:t>
          </w:r>
          <w:r w:rsidR="002E5AFF" w:rsidRPr="00181711">
            <w:rPr>
              <w:i/>
            </w:rPr>
            <w:t>0</w:t>
          </w:r>
          <w:r>
            <w:rPr>
              <w:i/>
            </w:rPr>
            <w:t>5</w:t>
          </w:r>
          <w:r w:rsidR="00710B14" w:rsidRPr="00181711">
            <w:rPr>
              <w:i/>
            </w:rPr>
            <w:t>.201</w:t>
          </w:r>
          <w:r w:rsidR="002E5AFF" w:rsidRPr="00181711">
            <w:rPr>
              <w:i/>
            </w:rPr>
            <w:t>8</w:t>
          </w:r>
        </w:p>
      </w:tc>
    </w:tr>
  </w:tbl>
  <w:p w14:paraId="7D9E365E" w14:textId="77777777" w:rsidR="00710B14" w:rsidRDefault="00710B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1701"/>
    </w:tblGrid>
    <w:tr w:rsidR="00710B14" w:rsidRPr="00BE2069" w14:paraId="03A05362" w14:textId="77777777" w:rsidTr="00AD02CA">
      <w:tc>
        <w:tcPr>
          <w:tcW w:w="7371" w:type="dxa"/>
          <w:vAlign w:val="center"/>
        </w:tcPr>
        <w:p w14:paraId="6EB078C6" w14:textId="1B877D13" w:rsidR="00710B14" w:rsidRPr="00F24407" w:rsidRDefault="00562FA1" w:rsidP="00562FA1">
          <w:pPr>
            <w:pStyle w:val="JalusPisTMP"/>
            <w:tabs>
              <w:tab w:val="left" w:pos="5670"/>
            </w:tabs>
            <w:rPr>
              <w:i/>
              <w:szCs w:val="16"/>
            </w:rPr>
          </w:pPr>
          <w:r>
            <w:rPr>
              <w:i/>
              <w:szCs w:val="16"/>
            </w:rPr>
            <w:t>VALGAS-</w:t>
          </w:r>
          <w:r w:rsidRPr="00562FA1">
            <w:rPr>
              <w:i/>
              <w:szCs w:val="16"/>
            </w:rPr>
            <w:t>VALKAS DV</w:t>
          </w:r>
          <w:r w:rsidRPr="00562FA1">
            <w:rPr>
              <w:rFonts w:hint="eastAsia"/>
              <w:i/>
              <w:szCs w:val="16"/>
            </w:rPr>
            <w:t>ĪŅ</w:t>
          </w:r>
          <w:r w:rsidRPr="00562FA1">
            <w:rPr>
              <w:i/>
              <w:szCs w:val="16"/>
            </w:rPr>
            <w:t>U PILS</w:t>
          </w:r>
          <w:r w:rsidRPr="00562FA1">
            <w:rPr>
              <w:rFonts w:hint="eastAsia"/>
              <w:i/>
              <w:szCs w:val="16"/>
            </w:rPr>
            <w:t>Ē</w:t>
          </w:r>
          <w:r w:rsidRPr="00562FA1">
            <w:rPr>
              <w:i/>
              <w:szCs w:val="16"/>
            </w:rPr>
            <w:t>TAS CENTRA ATT</w:t>
          </w:r>
          <w:r w:rsidRPr="00562FA1">
            <w:rPr>
              <w:rFonts w:hint="eastAsia"/>
              <w:i/>
              <w:szCs w:val="16"/>
            </w:rPr>
            <w:t>Ī</w:t>
          </w:r>
          <w:r w:rsidRPr="00562FA1">
            <w:rPr>
              <w:i/>
              <w:szCs w:val="16"/>
            </w:rPr>
            <w:t>ST</w:t>
          </w:r>
          <w:r w:rsidRPr="00562FA1">
            <w:rPr>
              <w:rFonts w:hint="eastAsia"/>
              <w:i/>
              <w:szCs w:val="16"/>
            </w:rPr>
            <w:t>Ī</w:t>
          </w:r>
          <w:r w:rsidRPr="00562FA1">
            <w:rPr>
              <w:i/>
              <w:szCs w:val="16"/>
            </w:rPr>
            <w:t>BA</w:t>
          </w:r>
        </w:p>
      </w:tc>
      <w:tc>
        <w:tcPr>
          <w:tcW w:w="1701" w:type="dxa"/>
          <w:vAlign w:val="bottom"/>
        </w:tcPr>
        <w:p w14:paraId="03162544" w14:textId="58157469" w:rsidR="00710B14" w:rsidRPr="00F24407" w:rsidRDefault="00AD02CA" w:rsidP="007C1D73">
          <w:pPr>
            <w:pStyle w:val="JalusPisTMP"/>
            <w:tabs>
              <w:tab w:val="left" w:pos="5670"/>
            </w:tabs>
            <w:ind w:left="-108"/>
            <w:jc w:val="right"/>
            <w:rPr>
              <w:i/>
              <w:szCs w:val="16"/>
            </w:rPr>
          </w:pPr>
          <w:r>
            <w:rPr>
              <w:i/>
              <w:szCs w:val="16"/>
            </w:rPr>
            <w:t xml:space="preserve">       </w:t>
          </w:r>
          <w:r w:rsidR="00710B14" w:rsidRPr="00F24407">
            <w:rPr>
              <w:i/>
              <w:szCs w:val="16"/>
            </w:rPr>
            <w:t>Darba Nr. IN1601</w:t>
          </w:r>
        </w:p>
      </w:tc>
    </w:tr>
    <w:tr w:rsidR="00710B14" w:rsidRPr="00BE2069" w14:paraId="3C0F6CEB" w14:textId="77777777" w:rsidTr="00AD02CA">
      <w:trPr>
        <w:trHeight w:val="111"/>
      </w:trPr>
      <w:tc>
        <w:tcPr>
          <w:tcW w:w="7371" w:type="dxa"/>
          <w:vAlign w:val="center"/>
        </w:tcPr>
        <w:p w14:paraId="38AB9A7D" w14:textId="77777777" w:rsidR="00710B14" w:rsidRPr="00F24407" w:rsidRDefault="00710B14" w:rsidP="00F42842">
          <w:pPr>
            <w:pStyle w:val="JalusPisTMP"/>
            <w:rPr>
              <w:i/>
              <w:szCs w:val="16"/>
            </w:rPr>
          </w:pPr>
          <w:r w:rsidRPr="00F24407">
            <w:rPr>
              <w:i/>
              <w:szCs w:val="16"/>
            </w:rPr>
            <w:t>Adrese: Valga, Valka</w:t>
          </w:r>
        </w:p>
      </w:tc>
      <w:tc>
        <w:tcPr>
          <w:tcW w:w="1701" w:type="dxa"/>
          <w:vAlign w:val="center"/>
        </w:tcPr>
        <w:p w14:paraId="2A528D9C" w14:textId="61D295EA" w:rsidR="00710B14" w:rsidRPr="00F24407" w:rsidRDefault="00AD02CA" w:rsidP="007C1D73">
          <w:pPr>
            <w:pStyle w:val="JalusPisTMP"/>
            <w:tabs>
              <w:tab w:val="left" w:pos="5670"/>
            </w:tabs>
            <w:jc w:val="right"/>
            <w:rPr>
              <w:i/>
              <w:szCs w:val="16"/>
            </w:rPr>
          </w:pPr>
          <w:r>
            <w:rPr>
              <w:i/>
              <w:szCs w:val="16"/>
            </w:rPr>
            <w:t xml:space="preserve">Stadija: </w:t>
          </w:r>
          <w:r w:rsidR="007C1D73">
            <w:rPr>
              <w:i/>
              <w:szCs w:val="16"/>
            </w:rPr>
            <w:t>PP</w:t>
          </w:r>
        </w:p>
      </w:tc>
    </w:tr>
    <w:tr w:rsidR="00710B14" w:rsidRPr="00BE2069" w14:paraId="4B764351" w14:textId="77777777" w:rsidTr="00AD02CA">
      <w:tc>
        <w:tcPr>
          <w:tcW w:w="7371" w:type="dxa"/>
          <w:tcBorders>
            <w:bottom w:val="single" w:sz="4" w:space="0" w:color="auto"/>
          </w:tcBorders>
          <w:vAlign w:val="center"/>
        </w:tcPr>
        <w:p w14:paraId="36D245A5" w14:textId="4E2E40E3" w:rsidR="00710B14" w:rsidRPr="00F24407" w:rsidRDefault="00F85907" w:rsidP="00F42842">
          <w:pPr>
            <w:pStyle w:val="JalusPisTMP"/>
            <w:rPr>
              <w:i/>
              <w:szCs w:val="16"/>
            </w:rPr>
          </w:pPr>
          <w:r w:rsidRPr="00F85907">
            <w:rPr>
              <w:i/>
              <w:szCs w:val="16"/>
            </w:rPr>
            <w:t xml:space="preserve">PAPILDUS DARBS </w:t>
          </w:r>
          <w:r w:rsidR="00C22DEF">
            <w:rPr>
              <w:i/>
              <w:szCs w:val="16"/>
            </w:rPr>
            <w:t>–</w:t>
          </w:r>
          <w:r w:rsidRPr="00F85907">
            <w:rPr>
              <w:i/>
              <w:szCs w:val="16"/>
            </w:rPr>
            <w:t xml:space="preserve"> </w:t>
          </w:r>
          <w:r w:rsidR="00C22DEF">
            <w:rPr>
              <w:i/>
              <w:szCs w:val="16"/>
            </w:rPr>
            <w:t>1.</w:t>
          </w:r>
          <w:r w:rsidR="00033186" w:rsidRPr="00033186">
            <w:rPr>
              <w:i/>
              <w:szCs w:val="16"/>
            </w:rPr>
            <w:t>3. DA</w:t>
          </w:r>
          <w:r w:rsidR="00033186" w:rsidRPr="00033186">
            <w:rPr>
              <w:rFonts w:hint="eastAsia"/>
              <w:i/>
              <w:szCs w:val="16"/>
            </w:rPr>
            <w:t>Ļ</w:t>
          </w:r>
          <w:r w:rsidR="00033186" w:rsidRPr="00033186">
            <w:rPr>
              <w:i/>
              <w:szCs w:val="16"/>
            </w:rPr>
            <w:t xml:space="preserve">A. </w:t>
          </w:r>
          <w:r w:rsidR="00710B14" w:rsidRPr="00F24407">
            <w:rPr>
              <w:i/>
              <w:szCs w:val="16"/>
            </w:rPr>
            <w:t>Siltumapgādes cauruļvadu sistēma</w:t>
          </w:r>
        </w:p>
      </w:tc>
      <w:tc>
        <w:tcPr>
          <w:tcW w:w="1701" w:type="dxa"/>
          <w:tcBorders>
            <w:bottom w:val="single" w:sz="4" w:space="0" w:color="auto"/>
          </w:tcBorders>
          <w:vAlign w:val="center"/>
        </w:tcPr>
        <w:p w14:paraId="3BC68F5A" w14:textId="0C9250A5" w:rsidR="00710B14" w:rsidRPr="00F24407" w:rsidRDefault="00C22DEF" w:rsidP="00C22DEF">
          <w:pPr>
            <w:pStyle w:val="JalusPisTMP"/>
            <w:tabs>
              <w:tab w:val="left" w:pos="5670"/>
            </w:tabs>
            <w:jc w:val="right"/>
            <w:rPr>
              <w:i/>
              <w:szCs w:val="16"/>
            </w:rPr>
          </w:pPr>
          <w:r>
            <w:rPr>
              <w:i/>
              <w:szCs w:val="16"/>
            </w:rPr>
            <w:t>21</w:t>
          </w:r>
          <w:r w:rsidR="00710B14" w:rsidRPr="00F24407">
            <w:rPr>
              <w:i/>
              <w:szCs w:val="16"/>
            </w:rPr>
            <w:t>.</w:t>
          </w:r>
          <w:r w:rsidR="002E5AFF">
            <w:rPr>
              <w:i/>
              <w:szCs w:val="16"/>
            </w:rPr>
            <w:t>0</w:t>
          </w:r>
          <w:r>
            <w:rPr>
              <w:i/>
              <w:szCs w:val="16"/>
            </w:rPr>
            <w:t>5</w:t>
          </w:r>
          <w:r w:rsidR="00710B14" w:rsidRPr="00F24407">
            <w:rPr>
              <w:i/>
              <w:szCs w:val="16"/>
            </w:rPr>
            <w:t>.201</w:t>
          </w:r>
          <w:r w:rsidR="002E5AFF">
            <w:rPr>
              <w:i/>
              <w:szCs w:val="16"/>
            </w:rPr>
            <w:t>8</w:t>
          </w:r>
        </w:p>
      </w:tc>
    </w:tr>
  </w:tbl>
  <w:p w14:paraId="1301492E" w14:textId="77777777" w:rsidR="00710B14" w:rsidRPr="000D757C" w:rsidRDefault="00710B14" w:rsidP="000D75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0000000F"/>
    <w:name w:val="WW8Num17"/>
    <w:lvl w:ilvl="0">
      <w:start w:val="1"/>
      <w:numFmt w:val="decimal"/>
      <w:lvlText w:val="%1"/>
      <w:lvlJc w:val="left"/>
      <w:pPr>
        <w:tabs>
          <w:tab w:val="num" w:pos="0"/>
        </w:tabs>
        <w:ind w:left="3501" w:hanging="1800"/>
      </w:pPr>
      <w:rPr>
        <w:rFonts w:cs="Times New Roman"/>
        <w:b/>
      </w:rPr>
    </w:lvl>
  </w:abstractNum>
  <w:abstractNum w:abstractNumId="1" w15:restartNumberingAfterBreak="0">
    <w:nsid w:val="03940621"/>
    <w:multiLevelType w:val="hybridMultilevel"/>
    <w:tmpl w:val="8E500CB8"/>
    <w:lvl w:ilvl="0" w:tplc="92566F58">
      <w:start w:val="1"/>
      <w:numFmt w:val="decimal"/>
      <w:lvlText w:val="%1.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 w15:restartNumberingAfterBreak="0">
    <w:nsid w:val="03DE0A08"/>
    <w:multiLevelType w:val="hybridMultilevel"/>
    <w:tmpl w:val="2C10EF74"/>
    <w:lvl w:ilvl="0" w:tplc="7E2CC6E8">
      <w:start w:val="1"/>
      <w:numFmt w:val="decimal"/>
      <w:lvlText w:val="%1"/>
      <w:lvlJc w:val="left"/>
      <w:pPr>
        <w:ind w:left="71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5443D4B"/>
    <w:multiLevelType w:val="hybridMultilevel"/>
    <w:tmpl w:val="380ECD1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08777C1F"/>
    <w:multiLevelType w:val="hybridMultilevel"/>
    <w:tmpl w:val="96E439EA"/>
    <w:lvl w:ilvl="0" w:tplc="3E16200C">
      <w:start w:val="1"/>
      <w:numFmt w:val="bullet"/>
      <w:pStyle w:val="BodyList"/>
      <w:lvlText w:val=""/>
      <w:lvlJc w:val="left"/>
      <w:pPr>
        <w:ind w:left="1425" w:hanging="360"/>
      </w:pPr>
      <w:rPr>
        <w:rFonts w:ascii="Symbol" w:hAnsi="Symbol" w:hint="default"/>
      </w:rPr>
    </w:lvl>
    <w:lvl w:ilvl="1" w:tplc="04250003" w:tentative="1">
      <w:start w:val="1"/>
      <w:numFmt w:val="bullet"/>
      <w:lvlText w:val="o"/>
      <w:lvlJc w:val="left"/>
      <w:pPr>
        <w:ind w:left="2145" w:hanging="360"/>
      </w:pPr>
      <w:rPr>
        <w:rFonts w:ascii="Courier New" w:hAnsi="Courier New" w:cs="Courier New" w:hint="default"/>
      </w:rPr>
    </w:lvl>
    <w:lvl w:ilvl="2" w:tplc="04250005" w:tentative="1">
      <w:start w:val="1"/>
      <w:numFmt w:val="bullet"/>
      <w:lvlText w:val=""/>
      <w:lvlJc w:val="left"/>
      <w:pPr>
        <w:ind w:left="2865" w:hanging="360"/>
      </w:pPr>
      <w:rPr>
        <w:rFonts w:ascii="Wingdings" w:hAnsi="Wingdings" w:hint="default"/>
      </w:rPr>
    </w:lvl>
    <w:lvl w:ilvl="3" w:tplc="04250001" w:tentative="1">
      <w:start w:val="1"/>
      <w:numFmt w:val="bullet"/>
      <w:lvlText w:val=""/>
      <w:lvlJc w:val="left"/>
      <w:pPr>
        <w:ind w:left="3585" w:hanging="360"/>
      </w:pPr>
      <w:rPr>
        <w:rFonts w:ascii="Symbol" w:hAnsi="Symbol" w:hint="default"/>
      </w:rPr>
    </w:lvl>
    <w:lvl w:ilvl="4" w:tplc="04250003" w:tentative="1">
      <w:start w:val="1"/>
      <w:numFmt w:val="bullet"/>
      <w:lvlText w:val="o"/>
      <w:lvlJc w:val="left"/>
      <w:pPr>
        <w:ind w:left="4305" w:hanging="360"/>
      </w:pPr>
      <w:rPr>
        <w:rFonts w:ascii="Courier New" w:hAnsi="Courier New" w:cs="Courier New" w:hint="default"/>
      </w:rPr>
    </w:lvl>
    <w:lvl w:ilvl="5" w:tplc="04250005" w:tentative="1">
      <w:start w:val="1"/>
      <w:numFmt w:val="bullet"/>
      <w:lvlText w:val=""/>
      <w:lvlJc w:val="left"/>
      <w:pPr>
        <w:ind w:left="5025" w:hanging="360"/>
      </w:pPr>
      <w:rPr>
        <w:rFonts w:ascii="Wingdings" w:hAnsi="Wingdings" w:hint="default"/>
      </w:rPr>
    </w:lvl>
    <w:lvl w:ilvl="6" w:tplc="04250001" w:tentative="1">
      <w:start w:val="1"/>
      <w:numFmt w:val="bullet"/>
      <w:lvlText w:val=""/>
      <w:lvlJc w:val="left"/>
      <w:pPr>
        <w:ind w:left="5745" w:hanging="360"/>
      </w:pPr>
      <w:rPr>
        <w:rFonts w:ascii="Symbol" w:hAnsi="Symbol" w:hint="default"/>
      </w:rPr>
    </w:lvl>
    <w:lvl w:ilvl="7" w:tplc="04250003" w:tentative="1">
      <w:start w:val="1"/>
      <w:numFmt w:val="bullet"/>
      <w:lvlText w:val="o"/>
      <w:lvlJc w:val="left"/>
      <w:pPr>
        <w:ind w:left="6465" w:hanging="360"/>
      </w:pPr>
      <w:rPr>
        <w:rFonts w:ascii="Courier New" w:hAnsi="Courier New" w:cs="Courier New" w:hint="default"/>
      </w:rPr>
    </w:lvl>
    <w:lvl w:ilvl="8" w:tplc="04250005" w:tentative="1">
      <w:start w:val="1"/>
      <w:numFmt w:val="bullet"/>
      <w:lvlText w:val=""/>
      <w:lvlJc w:val="left"/>
      <w:pPr>
        <w:ind w:left="7185" w:hanging="360"/>
      </w:pPr>
      <w:rPr>
        <w:rFonts w:ascii="Wingdings" w:hAnsi="Wingdings" w:hint="default"/>
      </w:rPr>
    </w:lvl>
  </w:abstractNum>
  <w:abstractNum w:abstractNumId="5" w15:restartNumberingAfterBreak="0">
    <w:nsid w:val="098E3C4D"/>
    <w:multiLevelType w:val="hybridMultilevel"/>
    <w:tmpl w:val="33E43524"/>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647" w:hanging="360"/>
      </w:pPr>
      <w:rPr>
        <w:rFonts w:ascii="Courier New" w:hAnsi="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6" w15:restartNumberingAfterBreak="0">
    <w:nsid w:val="0C8F6A70"/>
    <w:multiLevelType w:val="hybridMultilevel"/>
    <w:tmpl w:val="0D5032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DD85CF5"/>
    <w:multiLevelType w:val="multilevel"/>
    <w:tmpl w:val="500E85A0"/>
    <w:lvl w:ilvl="0">
      <w:start w:val="1"/>
      <w:numFmt w:val="decimal"/>
      <w:lvlText w:val="%1."/>
      <w:lvlJc w:val="left"/>
      <w:pPr>
        <w:tabs>
          <w:tab w:val="num" w:pos="397"/>
        </w:tabs>
        <w:ind w:left="340" w:hanging="340"/>
      </w:pPr>
      <w:rPr>
        <w:rFonts w:hint="default"/>
      </w:rPr>
    </w:lvl>
    <w:lvl w:ilvl="1">
      <w:start w:val="1"/>
      <w:numFmt w:val="decimal"/>
      <w:lvlText w:val="%1.%2."/>
      <w:lvlJc w:val="left"/>
      <w:pPr>
        <w:tabs>
          <w:tab w:val="num" w:pos="397"/>
        </w:tabs>
        <w:ind w:left="340" w:hanging="340"/>
      </w:pPr>
      <w:rPr>
        <w:rFonts w:hint="default"/>
      </w:rPr>
    </w:lvl>
    <w:lvl w:ilvl="2">
      <w:start w:val="1"/>
      <w:numFmt w:val="decimal"/>
      <w:lvlText w:val="%1.%2.%3."/>
      <w:lvlJc w:val="left"/>
      <w:pPr>
        <w:tabs>
          <w:tab w:val="num" w:pos="397"/>
        </w:tabs>
        <w:ind w:left="340" w:hanging="340"/>
      </w:pPr>
      <w:rPr>
        <w:rFonts w:hint="default"/>
      </w:rPr>
    </w:lvl>
    <w:lvl w:ilvl="3">
      <w:start w:val="1"/>
      <w:numFmt w:val="decimal"/>
      <w:lvlText w:val="%1.%2.%3.%4."/>
      <w:lvlJc w:val="left"/>
      <w:pPr>
        <w:tabs>
          <w:tab w:val="num" w:pos="397"/>
        </w:tabs>
        <w:ind w:left="340" w:hanging="340"/>
      </w:pPr>
      <w:rPr>
        <w:rFonts w:hint="default"/>
      </w:rPr>
    </w:lvl>
    <w:lvl w:ilvl="4">
      <w:start w:val="1"/>
      <w:numFmt w:val="decimal"/>
      <w:lvlText w:val="%1.%2.%3.%4.%5."/>
      <w:lvlJc w:val="left"/>
      <w:pPr>
        <w:tabs>
          <w:tab w:val="num" w:pos="397"/>
        </w:tabs>
        <w:ind w:left="340" w:hanging="340"/>
      </w:pPr>
      <w:rPr>
        <w:rFonts w:hint="default"/>
      </w:rPr>
    </w:lvl>
    <w:lvl w:ilvl="5">
      <w:start w:val="1"/>
      <w:numFmt w:val="decimal"/>
      <w:lvlText w:val="%1.%2.%3.%4.%5.%6."/>
      <w:lvlJc w:val="left"/>
      <w:pPr>
        <w:tabs>
          <w:tab w:val="num" w:pos="397"/>
        </w:tabs>
        <w:ind w:left="340" w:hanging="340"/>
      </w:pPr>
      <w:rPr>
        <w:rFonts w:hint="default"/>
      </w:rPr>
    </w:lvl>
    <w:lvl w:ilvl="6">
      <w:start w:val="1"/>
      <w:numFmt w:val="decimal"/>
      <w:lvlText w:val="%1.%2.%3.%4.%5.%6.%7."/>
      <w:lvlJc w:val="left"/>
      <w:pPr>
        <w:tabs>
          <w:tab w:val="num" w:pos="397"/>
        </w:tabs>
        <w:ind w:left="340" w:hanging="340"/>
      </w:pPr>
      <w:rPr>
        <w:rFonts w:hint="default"/>
      </w:rPr>
    </w:lvl>
    <w:lvl w:ilvl="7">
      <w:start w:val="1"/>
      <w:numFmt w:val="decimal"/>
      <w:lvlText w:val="%1.%2.%3.%4.%5.%6.%7.%8."/>
      <w:lvlJc w:val="left"/>
      <w:pPr>
        <w:tabs>
          <w:tab w:val="num" w:pos="397"/>
        </w:tabs>
        <w:ind w:left="340" w:hanging="340"/>
      </w:pPr>
      <w:rPr>
        <w:rFonts w:hint="default"/>
      </w:rPr>
    </w:lvl>
    <w:lvl w:ilvl="8">
      <w:start w:val="1"/>
      <w:numFmt w:val="decimal"/>
      <w:lvlText w:val="%1.%2.%3.%4.%5.%6.%7.%8.%9."/>
      <w:lvlJc w:val="left"/>
      <w:pPr>
        <w:tabs>
          <w:tab w:val="num" w:pos="397"/>
        </w:tabs>
        <w:ind w:left="340" w:hanging="340"/>
      </w:pPr>
      <w:rPr>
        <w:rFonts w:hint="default"/>
      </w:rPr>
    </w:lvl>
  </w:abstractNum>
  <w:abstractNum w:abstractNumId="8" w15:restartNumberingAfterBreak="0">
    <w:nsid w:val="123C467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2F3384"/>
    <w:multiLevelType w:val="hybridMultilevel"/>
    <w:tmpl w:val="F350DFEE"/>
    <w:lvl w:ilvl="0" w:tplc="97D2E69A">
      <w:start w:val="1"/>
      <w:numFmt w:val="decimal"/>
      <w:lvlText w:val="%1.1."/>
      <w:lvlJc w:val="left"/>
      <w:pPr>
        <w:ind w:left="2160" w:hanging="360"/>
      </w:pPr>
      <w:rPr>
        <w:rFonts w:hint="default"/>
      </w:rPr>
    </w:lvl>
    <w:lvl w:ilvl="1" w:tplc="04250019" w:tentative="1">
      <w:start w:val="1"/>
      <w:numFmt w:val="lowerLetter"/>
      <w:lvlText w:val="%2."/>
      <w:lvlJc w:val="left"/>
      <w:pPr>
        <w:ind w:left="2880" w:hanging="360"/>
      </w:pPr>
    </w:lvl>
    <w:lvl w:ilvl="2" w:tplc="0425001B" w:tentative="1">
      <w:start w:val="1"/>
      <w:numFmt w:val="lowerRoman"/>
      <w:lvlText w:val="%3."/>
      <w:lvlJc w:val="right"/>
      <w:pPr>
        <w:ind w:left="3600" w:hanging="180"/>
      </w:pPr>
    </w:lvl>
    <w:lvl w:ilvl="3" w:tplc="0425000F" w:tentative="1">
      <w:start w:val="1"/>
      <w:numFmt w:val="decimal"/>
      <w:lvlText w:val="%4."/>
      <w:lvlJc w:val="left"/>
      <w:pPr>
        <w:ind w:left="4320" w:hanging="360"/>
      </w:pPr>
    </w:lvl>
    <w:lvl w:ilvl="4" w:tplc="04250019" w:tentative="1">
      <w:start w:val="1"/>
      <w:numFmt w:val="lowerLetter"/>
      <w:lvlText w:val="%5."/>
      <w:lvlJc w:val="left"/>
      <w:pPr>
        <w:ind w:left="5040" w:hanging="360"/>
      </w:pPr>
    </w:lvl>
    <w:lvl w:ilvl="5" w:tplc="0425001B" w:tentative="1">
      <w:start w:val="1"/>
      <w:numFmt w:val="lowerRoman"/>
      <w:lvlText w:val="%6."/>
      <w:lvlJc w:val="right"/>
      <w:pPr>
        <w:ind w:left="5760" w:hanging="180"/>
      </w:pPr>
    </w:lvl>
    <w:lvl w:ilvl="6" w:tplc="0425000F" w:tentative="1">
      <w:start w:val="1"/>
      <w:numFmt w:val="decimal"/>
      <w:lvlText w:val="%7."/>
      <w:lvlJc w:val="left"/>
      <w:pPr>
        <w:ind w:left="6480" w:hanging="360"/>
      </w:pPr>
    </w:lvl>
    <w:lvl w:ilvl="7" w:tplc="04250019" w:tentative="1">
      <w:start w:val="1"/>
      <w:numFmt w:val="lowerLetter"/>
      <w:lvlText w:val="%8."/>
      <w:lvlJc w:val="left"/>
      <w:pPr>
        <w:ind w:left="7200" w:hanging="360"/>
      </w:pPr>
    </w:lvl>
    <w:lvl w:ilvl="8" w:tplc="0425001B" w:tentative="1">
      <w:start w:val="1"/>
      <w:numFmt w:val="lowerRoman"/>
      <w:lvlText w:val="%9."/>
      <w:lvlJc w:val="right"/>
      <w:pPr>
        <w:ind w:left="7920" w:hanging="180"/>
      </w:pPr>
    </w:lvl>
  </w:abstractNum>
  <w:abstractNum w:abstractNumId="10" w15:restartNumberingAfterBreak="0">
    <w:nsid w:val="1E374F70"/>
    <w:multiLevelType w:val="hybridMultilevel"/>
    <w:tmpl w:val="A08498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5335C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D80426"/>
    <w:multiLevelType w:val="hybridMultilevel"/>
    <w:tmpl w:val="08E211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C5161C2"/>
    <w:multiLevelType w:val="multilevel"/>
    <w:tmpl w:val="7A5E06FC"/>
    <w:lvl w:ilvl="0">
      <w:start w:val="1"/>
      <w:numFmt w:val="bullet"/>
      <w:lvlText w:val=""/>
      <w:lvlJc w:val="left"/>
      <w:pPr>
        <w:ind w:left="340"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7E04574"/>
    <w:multiLevelType w:val="hybridMultilevel"/>
    <w:tmpl w:val="6B2CF8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C982365"/>
    <w:multiLevelType w:val="hybridMultilevel"/>
    <w:tmpl w:val="FEEC28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D770B8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F181E97"/>
    <w:multiLevelType w:val="hybridMultilevel"/>
    <w:tmpl w:val="59A0DD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E396F24"/>
    <w:multiLevelType w:val="multilevel"/>
    <w:tmpl w:val="4DD67348"/>
    <w:lvl w:ilvl="0">
      <w:start w:val="1"/>
      <w:numFmt w:val="decimal"/>
      <w:lvlText w:val="%1"/>
      <w:lvlJc w:val="left"/>
      <w:pPr>
        <w:ind w:left="360" w:hanging="36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9" w15:restartNumberingAfterBreak="0">
    <w:nsid w:val="64D87D33"/>
    <w:multiLevelType w:val="hybridMultilevel"/>
    <w:tmpl w:val="C0BC63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9BF1BE6"/>
    <w:multiLevelType w:val="hybridMultilevel"/>
    <w:tmpl w:val="84CAC734"/>
    <w:lvl w:ilvl="0" w:tplc="79703CFA">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D632CD0"/>
    <w:multiLevelType w:val="hybridMultilevel"/>
    <w:tmpl w:val="D2B293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63B7EFD"/>
    <w:multiLevelType w:val="hybridMultilevel"/>
    <w:tmpl w:val="F8C896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7E83F7A"/>
    <w:multiLevelType w:val="multilevel"/>
    <w:tmpl w:val="E7728874"/>
    <w:lvl w:ilvl="0">
      <w:start w:val="1"/>
      <w:numFmt w:val="decimal"/>
      <w:pStyle w:val="Heading2"/>
      <w:suff w:val="space"/>
      <w:lvlText w:val="%1."/>
      <w:lvlJc w:val="left"/>
      <w:pPr>
        <w:ind w:left="360" w:hanging="360"/>
      </w:pPr>
      <w:rPr>
        <w:rFonts w:hint="default"/>
      </w:rPr>
    </w:lvl>
    <w:lvl w:ilvl="1">
      <w:start w:val="1"/>
      <w:numFmt w:val="decimal"/>
      <w:pStyle w:val="Heading3"/>
      <w:suff w:val="space"/>
      <w:lvlText w:val="%1.%2."/>
      <w:lvlJc w:val="left"/>
      <w:pPr>
        <w:ind w:left="792" w:hanging="792"/>
      </w:pPr>
      <w:rPr>
        <w:rFonts w:hint="default"/>
      </w:rPr>
    </w:lvl>
    <w:lvl w:ilvl="2">
      <w:start w:val="1"/>
      <w:numFmt w:val="decimal"/>
      <w:pStyle w:val="Heading4"/>
      <w:suff w:val="space"/>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CEA6EC4"/>
    <w:multiLevelType w:val="hybridMultilevel"/>
    <w:tmpl w:val="5C5832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8"/>
  </w:num>
  <w:num w:numId="4">
    <w:abstractNumId w:val="1"/>
  </w:num>
  <w:num w:numId="5">
    <w:abstractNumId w:val="9"/>
  </w:num>
  <w:num w:numId="6">
    <w:abstractNumId w:val="8"/>
  </w:num>
  <w:num w:numId="7">
    <w:abstractNumId w:val="7"/>
  </w:num>
  <w:num w:numId="8">
    <w:abstractNumId w:val="16"/>
  </w:num>
  <w:num w:numId="9">
    <w:abstractNumId w:val="11"/>
  </w:num>
  <w:num w:numId="10">
    <w:abstractNumId w:val="23"/>
  </w:num>
  <w:num w:numId="11">
    <w:abstractNumId w:val="12"/>
  </w:num>
  <w:num w:numId="12">
    <w:abstractNumId w:val="10"/>
  </w:num>
  <w:num w:numId="13">
    <w:abstractNumId w:val="13"/>
  </w:num>
  <w:num w:numId="14">
    <w:abstractNumId w:val="15"/>
  </w:num>
  <w:num w:numId="15">
    <w:abstractNumId w:val="19"/>
  </w:num>
  <w:num w:numId="16">
    <w:abstractNumId w:val="6"/>
  </w:num>
  <w:num w:numId="17">
    <w:abstractNumId w:val="22"/>
  </w:num>
  <w:num w:numId="18">
    <w:abstractNumId w:val="5"/>
  </w:num>
  <w:num w:numId="19">
    <w:abstractNumId w:val="14"/>
  </w:num>
  <w:num w:numId="20">
    <w:abstractNumId w:val="24"/>
  </w:num>
  <w:num w:numId="21">
    <w:abstractNumId w:val="21"/>
  </w:num>
  <w:num w:numId="22">
    <w:abstractNumId w:val="0"/>
  </w:num>
  <w:num w:numId="23">
    <w:abstractNumId w:val="4"/>
  </w:num>
  <w:num w:numId="24">
    <w:abstractNumId w:val="17"/>
  </w:num>
  <w:num w:numId="25">
    <w:abstractNumId w:val="3"/>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E3E"/>
    <w:rsid w:val="0000663C"/>
    <w:rsid w:val="00007401"/>
    <w:rsid w:val="00007EB9"/>
    <w:rsid w:val="0002261C"/>
    <w:rsid w:val="00024283"/>
    <w:rsid w:val="0002435B"/>
    <w:rsid w:val="00030146"/>
    <w:rsid w:val="00033186"/>
    <w:rsid w:val="00035C2F"/>
    <w:rsid w:val="00036D0C"/>
    <w:rsid w:val="000376E5"/>
    <w:rsid w:val="00040152"/>
    <w:rsid w:val="0004161D"/>
    <w:rsid w:val="00045203"/>
    <w:rsid w:val="000463D5"/>
    <w:rsid w:val="0004774A"/>
    <w:rsid w:val="0005189B"/>
    <w:rsid w:val="00055882"/>
    <w:rsid w:val="00057E39"/>
    <w:rsid w:val="00063339"/>
    <w:rsid w:val="00063C8D"/>
    <w:rsid w:val="00067F94"/>
    <w:rsid w:val="00070A9F"/>
    <w:rsid w:val="0007138A"/>
    <w:rsid w:val="00073A3A"/>
    <w:rsid w:val="000771FA"/>
    <w:rsid w:val="000876C2"/>
    <w:rsid w:val="00093808"/>
    <w:rsid w:val="00095666"/>
    <w:rsid w:val="000961A6"/>
    <w:rsid w:val="000A066C"/>
    <w:rsid w:val="000A1442"/>
    <w:rsid w:val="000A4E6B"/>
    <w:rsid w:val="000A5CCB"/>
    <w:rsid w:val="000A5FEC"/>
    <w:rsid w:val="000A77FD"/>
    <w:rsid w:val="000B5C6F"/>
    <w:rsid w:val="000B6902"/>
    <w:rsid w:val="000B72C9"/>
    <w:rsid w:val="000C3503"/>
    <w:rsid w:val="000C4033"/>
    <w:rsid w:val="000C7D58"/>
    <w:rsid w:val="000D0435"/>
    <w:rsid w:val="000D3124"/>
    <w:rsid w:val="000D3D5D"/>
    <w:rsid w:val="000D6A84"/>
    <w:rsid w:val="000D757C"/>
    <w:rsid w:val="000E08C1"/>
    <w:rsid w:val="000E2204"/>
    <w:rsid w:val="000E2B9A"/>
    <w:rsid w:val="000E5C8C"/>
    <w:rsid w:val="000E71A9"/>
    <w:rsid w:val="000F4A98"/>
    <w:rsid w:val="000F6188"/>
    <w:rsid w:val="000F67EF"/>
    <w:rsid w:val="000F7639"/>
    <w:rsid w:val="000F7F1D"/>
    <w:rsid w:val="001017D2"/>
    <w:rsid w:val="00101CA3"/>
    <w:rsid w:val="001025D4"/>
    <w:rsid w:val="00105F30"/>
    <w:rsid w:val="00106E9D"/>
    <w:rsid w:val="00111CDC"/>
    <w:rsid w:val="001171B4"/>
    <w:rsid w:val="00120A8C"/>
    <w:rsid w:val="0012669E"/>
    <w:rsid w:val="0012792E"/>
    <w:rsid w:val="00130CA1"/>
    <w:rsid w:val="001313F2"/>
    <w:rsid w:val="00131D8C"/>
    <w:rsid w:val="00134735"/>
    <w:rsid w:val="00134B55"/>
    <w:rsid w:val="00135C29"/>
    <w:rsid w:val="00137A02"/>
    <w:rsid w:val="00141A10"/>
    <w:rsid w:val="00143CED"/>
    <w:rsid w:val="00145697"/>
    <w:rsid w:val="00150362"/>
    <w:rsid w:val="0015099E"/>
    <w:rsid w:val="00151CB3"/>
    <w:rsid w:val="0015239F"/>
    <w:rsid w:val="00152740"/>
    <w:rsid w:val="001529A3"/>
    <w:rsid w:val="0015379C"/>
    <w:rsid w:val="001550AB"/>
    <w:rsid w:val="00155ADD"/>
    <w:rsid w:val="001626B6"/>
    <w:rsid w:val="00164729"/>
    <w:rsid w:val="001679A9"/>
    <w:rsid w:val="001714D1"/>
    <w:rsid w:val="00174B7A"/>
    <w:rsid w:val="00181711"/>
    <w:rsid w:val="001833DE"/>
    <w:rsid w:val="00192DC7"/>
    <w:rsid w:val="0019383F"/>
    <w:rsid w:val="0019475B"/>
    <w:rsid w:val="00196E1D"/>
    <w:rsid w:val="001A0752"/>
    <w:rsid w:val="001A0DFB"/>
    <w:rsid w:val="001A12D3"/>
    <w:rsid w:val="001A3379"/>
    <w:rsid w:val="001A78B9"/>
    <w:rsid w:val="001B2BA2"/>
    <w:rsid w:val="001B50E9"/>
    <w:rsid w:val="001B778D"/>
    <w:rsid w:val="001C0703"/>
    <w:rsid w:val="001C1039"/>
    <w:rsid w:val="001C1206"/>
    <w:rsid w:val="001C2361"/>
    <w:rsid w:val="001C76DF"/>
    <w:rsid w:val="001D03B6"/>
    <w:rsid w:val="001D189C"/>
    <w:rsid w:val="001D1C29"/>
    <w:rsid w:val="001D254B"/>
    <w:rsid w:val="001D42F1"/>
    <w:rsid w:val="001D59EF"/>
    <w:rsid w:val="001D5D97"/>
    <w:rsid w:val="001D7BED"/>
    <w:rsid w:val="001E1381"/>
    <w:rsid w:val="001E14C8"/>
    <w:rsid w:val="001E3609"/>
    <w:rsid w:val="001E4420"/>
    <w:rsid w:val="001E4491"/>
    <w:rsid w:val="001E529B"/>
    <w:rsid w:val="001E57CE"/>
    <w:rsid w:val="001E58B1"/>
    <w:rsid w:val="001E6C6B"/>
    <w:rsid w:val="001F2121"/>
    <w:rsid w:val="001F2A4E"/>
    <w:rsid w:val="001F66B0"/>
    <w:rsid w:val="002008EB"/>
    <w:rsid w:val="00201AB0"/>
    <w:rsid w:val="00203543"/>
    <w:rsid w:val="00203650"/>
    <w:rsid w:val="002100A8"/>
    <w:rsid w:val="00211759"/>
    <w:rsid w:val="00221730"/>
    <w:rsid w:val="00223F3C"/>
    <w:rsid w:val="00230ECA"/>
    <w:rsid w:val="00231FBF"/>
    <w:rsid w:val="00232A0A"/>
    <w:rsid w:val="00233B0D"/>
    <w:rsid w:val="00235E5B"/>
    <w:rsid w:val="00236227"/>
    <w:rsid w:val="002406FF"/>
    <w:rsid w:val="00242375"/>
    <w:rsid w:val="0024395C"/>
    <w:rsid w:val="00244897"/>
    <w:rsid w:val="00245F82"/>
    <w:rsid w:val="00251550"/>
    <w:rsid w:val="00254007"/>
    <w:rsid w:val="00255A1E"/>
    <w:rsid w:val="00261856"/>
    <w:rsid w:val="00262C45"/>
    <w:rsid w:val="00263C54"/>
    <w:rsid w:val="00264A03"/>
    <w:rsid w:val="00265A89"/>
    <w:rsid w:val="0027172A"/>
    <w:rsid w:val="00272B14"/>
    <w:rsid w:val="002750E3"/>
    <w:rsid w:val="0027764B"/>
    <w:rsid w:val="0028368D"/>
    <w:rsid w:val="0029133E"/>
    <w:rsid w:val="002925F3"/>
    <w:rsid w:val="002929B4"/>
    <w:rsid w:val="002958AC"/>
    <w:rsid w:val="00297FEB"/>
    <w:rsid w:val="002A11EB"/>
    <w:rsid w:val="002A3E32"/>
    <w:rsid w:val="002A52F3"/>
    <w:rsid w:val="002A7734"/>
    <w:rsid w:val="002B030A"/>
    <w:rsid w:val="002B0DDA"/>
    <w:rsid w:val="002B10B8"/>
    <w:rsid w:val="002B1B7A"/>
    <w:rsid w:val="002B70C3"/>
    <w:rsid w:val="002B75DD"/>
    <w:rsid w:val="002D3265"/>
    <w:rsid w:val="002D38D5"/>
    <w:rsid w:val="002D479A"/>
    <w:rsid w:val="002E319E"/>
    <w:rsid w:val="002E5474"/>
    <w:rsid w:val="002E59D2"/>
    <w:rsid w:val="002E5AFF"/>
    <w:rsid w:val="002E66EF"/>
    <w:rsid w:val="002F43C2"/>
    <w:rsid w:val="002F7843"/>
    <w:rsid w:val="00300DE7"/>
    <w:rsid w:val="00304A87"/>
    <w:rsid w:val="003052AD"/>
    <w:rsid w:val="00305EAB"/>
    <w:rsid w:val="00315EFE"/>
    <w:rsid w:val="00320AB3"/>
    <w:rsid w:val="00324AEE"/>
    <w:rsid w:val="00326BA1"/>
    <w:rsid w:val="00327AC3"/>
    <w:rsid w:val="00331240"/>
    <w:rsid w:val="003313DD"/>
    <w:rsid w:val="003344E5"/>
    <w:rsid w:val="003353F5"/>
    <w:rsid w:val="00340AFA"/>
    <w:rsid w:val="00352A3B"/>
    <w:rsid w:val="00360473"/>
    <w:rsid w:val="00361288"/>
    <w:rsid w:val="003617A5"/>
    <w:rsid w:val="0036252D"/>
    <w:rsid w:val="0036265E"/>
    <w:rsid w:val="00362C0B"/>
    <w:rsid w:val="0036328B"/>
    <w:rsid w:val="00365A91"/>
    <w:rsid w:val="00366ED1"/>
    <w:rsid w:val="00372209"/>
    <w:rsid w:val="00374621"/>
    <w:rsid w:val="00374823"/>
    <w:rsid w:val="0038114F"/>
    <w:rsid w:val="003816DF"/>
    <w:rsid w:val="00383135"/>
    <w:rsid w:val="0038620E"/>
    <w:rsid w:val="00387D86"/>
    <w:rsid w:val="0039199D"/>
    <w:rsid w:val="00391C0F"/>
    <w:rsid w:val="003923A4"/>
    <w:rsid w:val="00393510"/>
    <w:rsid w:val="003941B3"/>
    <w:rsid w:val="00394C4C"/>
    <w:rsid w:val="00397ADD"/>
    <w:rsid w:val="003A1D92"/>
    <w:rsid w:val="003A1FA6"/>
    <w:rsid w:val="003A36B7"/>
    <w:rsid w:val="003B006A"/>
    <w:rsid w:val="003B0CB7"/>
    <w:rsid w:val="003B2645"/>
    <w:rsid w:val="003B39D4"/>
    <w:rsid w:val="003B7FE6"/>
    <w:rsid w:val="003C0BFE"/>
    <w:rsid w:val="003C2388"/>
    <w:rsid w:val="003C4BCB"/>
    <w:rsid w:val="003D345F"/>
    <w:rsid w:val="003D4C57"/>
    <w:rsid w:val="003D5B58"/>
    <w:rsid w:val="003D66A1"/>
    <w:rsid w:val="003D7E9D"/>
    <w:rsid w:val="003E076A"/>
    <w:rsid w:val="003E1A06"/>
    <w:rsid w:val="003E261F"/>
    <w:rsid w:val="003E6F61"/>
    <w:rsid w:val="003F2D2B"/>
    <w:rsid w:val="003F5340"/>
    <w:rsid w:val="003F7C41"/>
    <w:rsid w:val="004001BC"/>
    <w:rsid w:val="00402288"/>
    <w:rsid w:val="00412A51"/>
    <w:rsid w:val="004140C6"/>
    <w:rsid w:val="00414A40"/>
    <w:rsid w:val="00415999"/>
    <w:rsid w:val="00415D30"/>
    <w:rsid w:val="004179FA"/>
    <w:rsid w:val="00421E2C"/>
    <w:rsid w:val="004220AD"/>
    <w:rsid w:val="00424376"/>
    <w:rsid w:val="004320B1"/>
    <w:rsid w:val="00435710"/>
    <w:rsid w:val="00435D10"/>
    <w:rsid w:val="00437632"/>
    <w:rsid w:val="0044209D"/>
    <w:rsid w:val="0044405F"/>
    <w:rsid w:val="00444953"/>
    <w:rsid w:val="00445BB7"/>
    <w:rsid w:val="0045243C"/>
    <w:rsid w:val="00453AAD"/>
    <w:rsid w:val="004547D4"/>
    <w:rsid w:val="00456C5A"/>
    <w:rsid w:val="00460469"/>
    <w:rsid w:val="004615A9"/>
    <w:rsid w:val="0046231B"/>
    <w:rsid w:val="00462E6E"/>
    <w:rsid w:val="00463462"/>
    <w:rsid w:val="00463C00"/>
    <w:rsid w:val="004640AE"/>
    <w:rsid w:val="004670E2"/>
    <w:rsid w:val="00471A86"/>
    <w:rsid w:val="004742AD"/>
    <w:rsid w:val="004751AE"/>
    <w:rsid w:val="0047527B"/>
    <w:rsid w:val="00476464"/>
    <w:rsid w:val="00476D08"/>
    <w:rsid w:val="00476ED2"/>
    <w:rsid w:val="00477BC7"/>
    <w:rsid w:val="00481411"/>
    <w:rsid w:val="004815CF"/>
    <w:rsid w:val="00482F44"/>
    <w:rsid w:val="004872BF"/>
    <w:rsid w:val="0049090C"/>
    <w:rsid w:val="00494852"/>
    <w:rsid w:val="004948BA"/>
    <w:rsid w:val="004966D6"/>
    <w:rsid w:val="004A1321"/>
    <w:rsid w:val="004A306D"/>
    <w:rsid w:val="004A3C47"/>
    <w:rsid w:val="004A3CD3"/>
    <w:rsid w:val="004A44EE"/>
    <w:rsid w:val="004B293D"/>
    <w:rsid w:val="004B3BD5"/>
    <w:rsid w:val="004B4F39"/>
    <w:rsid w:val="004B6C2F"/>
    <w:rsid w:val="004B6E2D"/>
    <w:rsid w:val="004C65B6"/>
    <w:rsid w:val="004D07A4"/>
    <w:rsid w:val="004D539E"/>
    <w:rsid w:val="004D567F"/>
    <w:rsid w:val="004D700A"/>
    <w:rsid w:val="004D782F"/>
    <w:rsid w:val="004D7ED6"/>
    <w:rsid w:val="004E38BC"/>
    <w:rsid w:val="004F2FCC"/>
    <w:rsid w:val="004F319C"/>
    <w:rsid w:val="004F348C"/>
    <w:rsid w:val="004F3F97"/>
    <w:rsid w:val="004F4F8B"/>
    <w:rsid w:val="004F60A4"/>
    <w:rsid w:val="004F6353"/>
    <w:rsid w:val="004F638A"/>
    <w:rsid w:val="004F6F35"/>
    <w:rsid w:val="005016EA"/>
    <w:rsid w:val="00501D8D"/>
    <w:rsid w:val="005028BF"/>
    <w:rsid w:val="005036CD"/>
    <w:rsid w:val="00503EE4"/>
    <w:rsid w:val="005112A6"/>
    <w:rsid w:val="00512BE2"/>
    <w:rsid w:val="00513E70"/>
    <w:rsid w:val="005151D7"/>
    <w:rsid w:val="00515325"/>
    <w:rsid w:val="0052021A"/>
    <w:rsid w:val="00523C40"/>
    <w:rsid w:val="00523CF1"/>
    <w:rsid w:val="00523E86"/>
    <w:rsid w:val="00526382"/>
    <w:rsid w:val="0052668A"/>
    <w:rsid w:val="00527631"/>
    <w:rsid w:val="00530143"/>
    <w:rsid w:val="005329EB"/>
    <w:rsid w:val="00533C42"/>
    <w:rsid w:val="00534170"/>
    <w:rsid w:val="005352B6"/>
    <w:rsid w:val="00535E24"/>
    <w:rsid w:val="00537C95"/>
    <w:rsid w:val="00541275"/>
    <w:rsid w:val="0054303C"/>
    <w:rsid w:val="00543B0D"/>
    <w:rsid w:val="00555061"/>
    <w:rsid w:val="005569FD"/>
    <w:rsid w:val="00556B9C"/>
    <w:rsid w:val="00561464"/>
    <w:rsid w:val="00562FA1"/>
    <w:rsid w:val="005729F6"/>
    <w:rsid w:val="00580F99"/>
    <w:rsid w:val="00581A2C"/>
    <w:rsid w:val="00581B4F"/>
    <w:rsid w:val="00585E53"/>
    <w:rsid w:val="0058654E"/>
    <w:rsid w:val="00590422"/>
    <w:rsid w:val="00590AA7"/>
    <w:rsid w:val="005913B5"/>
    <w:rsid w:val="005919B1"/>
    <w:rsid w:val="00592BCE"/>
    <w:rsid w:val="00594D32"/>
    <w:rsid w:val="00595167"/>
    <w:rsid w:val="00597055"/>
    <w:rsid w:val="005A0D82"/>
    <w:rsid w:val="005A21A5"/>
    <w:rsid w:val="005A2FB5"/>
    <w:rsid w:val="005A4DB7"/>
    <w:rsid w:val="005A7E3D"/>
    <w:rsid w:val="005B1BEF"/>
    <w:rsid w:val="005B320B"/>
    <w:rsid w:val="005B45AB"/>
    <w:rsid w:val="005B4792"/>
    <w:rsid w:val="005B624C"/>
    <w:rsid w:val="005B6840"/>
    <w:rsid w:val="005B6DD3"/>
    <w:rsid w:val="005C1F77"/>
    <w:rsid w:val="005C26D8"/>
    <w:rsid w:val="005C316B"/>
    <w:rsid w:val="005C3315"/>
    <w:rsid w:val="005C5171"/>
    <w:rsid w:val="005C64AD"/>
    <w:rsid w:val="005C67F7"/>
    <w:rsid w:val="005E059D"/>
    <w:rsid w:val="005E09D0"/>
    <w:rsid w:val="005E5914"/>
    <w:rsid w:val="005E6D55"/>
    <w:rsid w:val="005F138B"/>
    <w:rsid w:val="005F1D56"/>
    <w:rsid w:val="005F4801"/>
    <w:rsid w:val="005F5CAE"/>
    <w:rsid w:val="0061294F"/>
    <w:rsid w:val="00612DB9"/>
    <w:rsid w:val="00612FAD"/>
    <w:rsid w:val="0061372F"/>
    <w:rsid w:val="00617BBC"/>
    <w:rsid w:val="0062183A"/>
    <w:rsid w:val="00622F73"/>
    <w:rsid w:val="00624C9C"/>
    <w:rsid w:val="006270AB"/>
    <w:rsid w:val="00632AAD"/>
    <w:rsid w:val="006330F5"/>
    <w:rsid w:val="00634A0C"/>
    <w:rsid w:val="0064249D"/>
    <w:rsid w:val="00643025"/>
    <w:rsid w:val="00645886"/>
    <w:rsid w:val="006509A0"/>
    <w:rsid w:val="00651E8D"/>
    <w:rsid w:val="00651F7C"/>
    <w:rsid w:val="00652638"/>
    <w:rsid w:val="00653629"/>
    <w:rsid w:val="00654095"/>
    <w:rsid w:val="0065489C"/>
    <w:rsid w:val="00654BA2"/>
    <w:rsid w:val="00656D76"/>
    <w:rsid w:val="00657A21"/>
    <w:rsid w:val="00657DC9"/>
    <w:rsid w:val="006621CB"/>
    <w:rsid w:val="006636E2"/>
    <w:rsid w:val="00666239"/>
    <w:rsid w:val="00666F20"/>
    <w:rsid w:val="00667404"/>
    <w:rsid w:val="00675ADD"/>
    <w:rsid w:val="00677A70"/>
    <w:rsid w:val="00680AA2"/>
    <w:rsid w:val="006827CD"/>
    <w:rsid w:val="00682A86"/>
    <w:rsid w:val="00687116"/>
    <w:rsid w:val="00690027"/>
    <w:rsid w:val="0069280D"/>
    <w:rsid w:val="00692D5B"/>
    <w:rsid w:val="00693BB0"/>
    <w:rsid w:val="00695ABB"/>
    <w:rsid w:val="006A4B2C"/>
    <w:rsid w:val="006A60B4"/>
    <w:rsid w:val="006A65FB"/>
    <w:rsid w:val="006A68D6"/>
    <w:rsid w:val="006B257D"/>
    <w:rsid w:val="006B3341"/>
    <w:rsid w:val="006B4DD0"/>
    <w:rsid w:val="006B7B23"/>
    <w:rsid w:val="006C2E3D"/>
    <w:rsid w:val="006C3406"/>
    <w:rsid w:val="006C390F"/>
    <w:rsid w:val="006C4EED"/>
    <w:rsid w:val="006C506B"/>
    <w:rsid w:val="006D2A89"/>
    <w:rsid w:val="006D5391"/>
    <w:rsid w:val="006D6DCB"/>
    <w:rsid w:val="006E67D2"/>
    <w:rsid w:val="006E69A9"/>
    <w:rsid w:val="006E6F91"/>
    <w:rsid w:val="006E74FB"/>
    <w:rsid w:val="006F06E0"/>
    <w:rsid w:val="006F0CC1"/>
    <w:rsid w:val="006F330B"/>
    <w:rsid w:val="006F4FDB"/>
    <w:rsid w:val="006F6580"/>
    <w:rsid w:val="006F6C58"/>
    <w:rsid w:val="006F7338"/>
    <w:rsid w:val="00702164"/>
    <w:rsid w:val="00705D93"/>
    <w:rsid w:val="00705EBA"/>
    <w:rsid w:val="007062CA"/>
    <w:rsid w:val="007062FE"/>
    <w:rsid w:val="0070757C"/>
    <w:rsid w:val="007103CA"/>
    <w:rsid w:val="00710B14"/>
    <w:rsid w:val="00712692"/>
    <w:rsid w:val="007158CE"/>
    <w:rsid w:val="00715BD1"/>
    <w:rsid w:val="00717609"/>
    <w:rsid w:val="007203C2"/>
    <w:rsid w:val="007210DC"/>
    <w:rsid w:val="00727145"/>
    <w:rsid w:val="0073003D"/>
    <w:rsid w:val="0073166C"/>
    <w:rsid w:val="007335F7"/>
    <w:rsid w:val="007348F6"/>
    <w:rsid w:val="00734A6C"/>
    <w:rsid w:val="00734D9B"/>
    <w:rsid w:val="007350FE"/>
    <w:rsid w:val="0073537F"/>
    <w:rsid w:val="00741C8F"/>
    <w:rsid w:val="00743D39"/>
    <w:rsid w:val="00745708"/>
    <w:rsid w:val="007607B6"/>
    <w:rsid w:val="007625EA"/>
    <w:rsid w:val="00763292"/>
    <w:rsid w:val="00765EE6"/>
    <w:rsid w:val="0076691B"/>
    <w:rsid w:val="00772849"/>
    <w:rsid w:val="00775268"/>
    <w:rsid w:val="00775EBB"/>
    <w:rsid w:val="00775F77"/>
    <w:rsid w:val="007805E9"/>
    <w:rsid w:val="007820DA"/>
    <w:rsid w:val="007870EC"/>
    <w:rsid w:val="00790766"/>
    <w:rsid w:val="00792F83"/>
    <w:rsid w:val="007930BA"/>
    <w:rsid w:val="0079334E"/>
    <w:rsid w:val="00795778"/>
    <w:rsid w:val="00795A6A"/>
    <w:rsid w:val="0079779E"/>
    <w:rsid w:val="00797BF1"/>
    <w:rsid w:val="007A1A9A"/>
    <w:rsid w:val="007A5640"/>
    <w:rsid w:val="007A56B3"/>
    <w:rsid w:val="007A5B6F"/>
    <w:rsid w:val="007A645C"/>
    <w:rsid w:val="007B3EB5"/>
    <w:rsid w:val="007B7097"/>
    <w:rsid w:val="007C1CD9"/>
    <w:rsid w:val="007C1D73"/>
    <w:rsid w:val="007C43A9"/>
    <w:rsid w:val="007C4AFB"/>
    <w:rsid w:val="007C4D6C"/>
    <w:rsid w:val="007C529C"/>
    <w:rsid w:val="007C63BD"/>
    <w:rsid w:val="007C6CEE"/>
    <w:rsid w:val="007C6DE1"/>
    <w:rsid w:val="007C7995"/>
    <w:rsid w:val="007D0529"/>
    <w:rsid w:val="007D5221"/>
    <w:rsid w:val="007E046C"/>
    <w:rsid w:val="007E24AD"/>
    <w:rsid w:val="007E3D69"/>
    <w:rsid w:val="007E4F06"/>
    <w:rsid w:val="007E5094"/>
    <w:rsid w:val="007E6659"/>
    <w:rsid w:val="007F10A6"/>
    <w:rsid w:val="007F1F35"/>
    <w:rsid w:val="007F31DD"/>
    <w:rsid w:val="00800502"/>
    <w:rsid w:val="00805632"/>
    <w:rsid w:val="00805979"/>
    <w:rsid w:val="00810A5F"/>
    <w:rsid w:val="0081106C"/>
    <w:rsid w:val="00811173"/>
    <w:rsid w:val="0081144D"/>
    <w:rsid w:val="008119F7"/>
    <w:rsid w:val="00811BE2"/>
    <w:rsid w:val="00811BF7"/>
    <w:rsid w:val="00811F4B"/>
    <w:rsid w:val="008143FD"/>
    <w:rsid w:val="008161ED"/>
    <w:rsid w:val="0081757F"/>
    <w:rsid w:val="0082158E"/>
    <w:rsid w:val="0082527E"/>
    <w:rsid w:val="00827B93"/>
    <w:rsid w:val="008306F5"/>
    <w:rsid w:val="0083149F"/>
    <w:rsid w:val="00831B8A"/>
    <w:rsid w:val="008333F7"/>
    <w:rsid w:val="00834DA3"/>
    <w:rsid w:val="008446FF"/>
    <w:rsid w:val="008468BB"/>
    <w:rsid w:val="00850244"/>
    <w:rsid w:val="0085081E"/>
    <w:rsid w:val="00853DD6"/>
    <w:rsid w:val="008540C4"/>
    <w:rsid w:val="008553D0"/>
    <w:rsid w:val="008572AF"/>
    <w:rsid w:val="00860041"/>
    <w:rsid w:val="0086143A"/>
    <w:rsid w:val="008622E9"/>
    <w:rsid w:val="008627B0"/>
    <w:rsid w:val="008646C6"/>
    <w:rsid w:val="008646D9"/>
    <w:rsid w:val="00864727"/>
    <w:rsid w:val="0086542B"/>
    <w:rsid w:val="0087445D"/>
    <w:rsid w:val="008744ED"/>
    <w:rsid w:val="008758AC"/>
    <w:rsid w:val="008814A3"/>
    <w:rsid w:val="00885882"/>
    <w:rsid w:val="00885F48"/>
    <w:rsid w:val="00886D5D"/>
    <w:rsid w:val="008926F8"/>
    <w:rsid w:val="00893CF1"/>
    <w:rsid w:val="008942E8"/>
    <w:rsid w:val="00894353"/>
    <w:rsid w:val="00894BD1"/>
    <w:rsid w:val="00897174"/>
    <w:rsid w:val="00897348"/>
    <w:rsid w:val="008A053D"/>
    <w:rsid w:val="008A19EC"/>
    <w:rsid w:val="008A23A2"/>
    <w:rsid w:val="008A7633"/>
    <w:rsid w:val="008B1CFF"/>
    <w:rsid w:val="008B221B"/>
    <w:rsid w:val="008B2226"/>
    <w:rsid w:val="008B2ADD"/>
    <w:rsid w:val="008B2C9E"/>
    <w:rsid w:val="008B32EF"/>
    <w:rsid w:val="008B699E"/>
    <w:rsid w:val="008C0C5D"/>
    <w:rsid w:val="008C1790"/>
    <w:rsid w:val="008C2997"/>
    <w:rsid w:val="008C50E4"/>
    <w:rsid w:val="008C5806"/>
    <w:rsid w:val="008C5BD4"/>
    <w:rsid w:val="008C6E3B"/>
    <w:rsid w:val="008C6F86"/>
    <w:rsid w:val="008D022E"/>
    <w:rsid w:val="008D0973"/>
    <w:rsid w:val="008D490D"/>
    <w:rsid w:val="008D52DB"/>
    <w:rsid w:val="008D62DE"/>
    <w:rsid w:val="008E5A52"/>
    <w:rsid w:val="008E5CAA"/>
    <w:rsid w:val="008E6552"/>
    <w:rsid w:val="008F2650"/>
    <w:rsid w:val="008F3E34"/>
    <w:rsid w:val="008F41D0"/>
    <w:rsid w:val="008F4DF7"/>
    <w:rsid w:val="00901B07"/>
    <w:rsid w:val="00901F16"/>
    <w:rsid w:val="0090762C"/>
    <w:rsid w:val="00907A28"/>
    <w:rsid w:val="00911C98"/>
    <w:rsid w:val="00915A09"/>
    <w:rsid w:val="009166E6"/>
    <w:rsid w:val="0091750C"/>
    <w:rsid w:val="009223B3"/>
    <w:rsid w:val="0093140A"/>
    <w:rsid w:val="009367C6"/>
    <w:rsid w:val="00943F8C"/>
    <w:rsid w:val="009455FD"/>
    <w:rsid w:val="00945886"/>
    <w:rsid w:val="009567ED"/>
    <w:rsid w:val="0096006B"/>
    <w:rsid w:val="009642A1"/>
    <w:rsid w:val="00964867"/>
    <w:rsid w:val="009665B8"/>
    <w:rsid w:val="00966E46"/>
    <w:rsid w:val="00971055"/>
    <w:rsid w:val="00971CD6"/>
    <w:rsid w:val="00973770"/>
    <w:rsid w:val="00975154"/>
    <w:rsid w:val="00976B1D"/>
    <w:rsid w:val="00981325"/>
    <w:rsid w:val="00982B3B"/>
    <w:rsid w:val="00983E3E"/>
    <w:rsid w:val="00984849"/>
    <w:rsid w:val="009855CC"/>
    <w:rsid w:val="00991315"/>
    <w:rsid w:val="009924B7"/>
    <w:rsid w:val="0099336A"/>
    <w:rsid w:val="0099767D"/>
    <w:rsid w:val="009A16DE"/>
    <w:rsid w:val="009A22B7"/>
    <w:rsid w:val="009A3EFA"/>
    <w:rsid w:val="009A6492"/>
    <w:rsid w:val="009A708F"/>
    <w:rsid w:val="009B0F10"/>
    <w:rsid w:val="009B1ED6"/>
    <w:rsid w:val="009B2D4C"/>
    <w:rsid w:val="009B3B44"/>
    <w:rsid w:val="009B4096"/>
    <w:rsid w:val="009B59A2"/>
    <w:rsid w:val="009C1658"/>
    <w:rsid w:val="009C50ED"/>
    <w:rsid w:val="009C6A6E"/>
    <w:rsid w:val="009D1679"/>
    <w:rsid w:val="009D22F3"/>
    <w:rsid w:val="009D3E04"/>
    <w:rsid w:val="009E092D"/>
    <w:rsid w:val="009E281A"/>
    <w:rsid w:val="009E3706"/>
    <w:rsid w:val="009F243B"/>
    <w:rsid w:val="009F799B"/>
    <w:rsid w:val="009F7C92"/>
    <w:rsid w:val="00A00066"/>
    <w:rsid w:val="00A029CE"/>
    <w:rsid w:val="00A036EB"/>
    <w:rsid w:val="00A03DF5"/>
    <w:rsid w:val="00A04735"/>
    <w:rsid w:val="00A05C40"/>
    <w:rsid w:val="00A11722"/>
    <w:rsid w:val="00A14DC7"/>
    <w:rsid w:val="00A17375"/>
    <w:rsid w:val="00A20200"/>
    <w:rsid w:val="00A22CDC"/>
    <w:rsid w:val="00A33F11"/>
    <w:rsid w:val="00A34EF1"/>
    <w:rsid w:val="00A40490"/>
    <w:rsid w:val="00A426DD"/>
    <w:rsid w:val="00A44718"/>
    <w:rsid w:val="00A45536"/>
    <w:rsid w:val="00A47B12"/>
    <w:rsid w:val="00A50400"/>
    <w:rsid w:val="00A514DA"/>
    <w:rsid w:val="00A53D3C"/>
    <w:rsid w:val="00A56712"/>
    <w:rsid w:val="00A61663"/>
    <w:rsid w:val="00A6344D"/>
    <w:rsid w:val="00A63CDE"/>
    <w:rsid w:val="00A6445D"/>
    <w:rsid w:val="00A66451"/>
    <w:rsid w:val="00A84862"/>
    <w:rsid w:val="00A85EFB"/>
    <w:rsid w:val="00A86B39"/>
    <w:rsid w:val="00A86C85"/>
    <w:rsid w:val="00A91ABF"/>
    <w:rsid w:val="00A937FD"/>
    <w:rsid w:val="00A95129"/>
    <w:rsid w:val="00AA0167"/>
    <w:rsid w:val="00AA0511"/>
    <w:rsid w:val="00AA2E6B"/>
    <w:rsid w:val="00AA46F2"/>
    <w:rsid w:val="00AA48C6"/>
    <w:rsid w:val="00AA55D1"/>
    <w:rsid w:val="00AB3BF3"/>
    <w:rsid w:val="00AB5319"/>
    <w:rsid w:val="00AB576E"/>
    <w:rsid w:val="00AB738C"/>
    <w:rsid w:val="00AC115E"/>
    <w:rsid w:val="00AC3D06"/>
    <w:rsid w:val="00AC5C2B"/>
    <w:rsid w:val="00AD02CA"/>
    <w:rsid w:val="00AD2A5B"/>
    <w:rsid w:val="00AD3818"/>
    <w:rsid w:val="00AD406A"/>
    <w:rsid w:val="00AD6B65"/>
    <w:rsid w:val="00AE0B92"/>
    <w:rsid w:val="00AE1953"/>
    <w:rsid w:val="00AE1A17"/>
    <w:rsid w:val="00AE46E0"/>
    <w:rsid w:val="00AE4C92"/>
    <w:rsid w:val="00AF142B"/>
    <w:rsid w:val="00AF3732"/>
    <w:rsid w:val="00AF3A2E"/>
    <w:rsid w:val="00AF7690"/>
    <w:rsid w:val="00AF7AF0"/>
    <w:rsid w:val="00AF7E93"/>
    <w:rsid w:val="00B00548"/>
    <w:rsid w:val="00B00903"/>
    <w:rsid w:val="00B10D33"/>
    <w:rsid w:val="00B10E0F"/>
    <w:rsid w:val="00B14BCD"/>
    <w:rsid w:val="00B16C7B"/>
    <w:rsid w:val="00B20A17"/>
    <w:rsid w:val="00B304EC"/>
    <w:rsid w:val="00B32599"/>
    <w:rsid w:val="00B32A1F"/>
    <w:rsid w:val="00B3415A"/>
    <w:rsid w:val="00B3470A"/>
    <w:rsid w:val="00B40570"/>
    <w:rsid w:val="00B4063D"/>
    <w:rsid w:val="00B40BD9"/>
    <w:rsid w:val="00B40D43"/>
    <w:rsid w:val="00B42EEE"/>
    <w:rsid w:val="00B42EF0"/>
    <w:rsid w:val="00B461EC"/>
    <w:rsid w:val="00B46359"/>
    <w:rsid w:val="00B47259"/>
    <w:rsid w:val="00B53CD6"/>
    <w:rsid w:val="00B547A2"/>
    <w:rsid w:val="00B54846"/>
    <w:rsid w:val="00B56125"/>
    <w:rsid w:val="00B57B49"/>
    <w:rsid w:val="00B61783"/>
    <w:rsid w:val="00B61CE5"/>
    <w:rsid w:val="00B67829"/>
    <w:rsid w:val="00B7201D"/>
    <w:rsid w:val="00B75EAD"/>
    <w:rsid w:val="00B764F5"/>
    <w:rsid w:val="00B853AC"/>
    <w:rsid w:val="00B869CC"/>
    <w:rsid w:val="00B919D1"/>
    <w:rsid w:val="00B92334"/>
    <w:rsid w:val="00B927EB"/>
    <w:rsid w:val="00B93151"/>
    <w:rsid w:val="00B94B2D"/>
    <w:rsid w:val="00BA0BE7"/>
    <w:rsid w:val="00BA2278"/>
    <w:rsid w:val="00BA5B68"/>
    <w:rsid w:val="00BA7D1F"/>
    <w:rsid w:val="00BB0A1C"/>
    <w:rsid w:val="00BB275C"/>
    <w:rsid w:val="00BB2850"/>
    <w:rsid w:val="00BB4985"/>
    <w:rsid w:val="00BC37A5"/>
    <w:rsid w:val="00BC39B8"/>
    <w:rsid w:val="00BC56EF"/>
    <w:rsid w:val="00BD1813"/>
    <w:rsid w:val="00BD339C"/>
    <w:rsid w:val="00BD4F8E"/>
    <w:rsid w:val="00BE1508"/>
    <w:rsid w:val="00BE1AA5"/>
    <w:rsid w:val="00BE2069"/>
    <w:rsid w:val="00BE5E8F"/>
    <w:rsid w:val="00BF0D3E"/>
    <w:rsid w:val="00C000CF"/>
    <w:rsid w:val="00C057B3"/>
    <w:rsid w:val="00C05C3D"/>
    <w:rsid w:val="00C0668F"/>
    <w:rsid w:val="00C07B6B"/>
    <w:rsid w:val="00C114C9"/>
    <w:rsid w:val="00C15BB4"/>
    <w:rsid w:val="00C1673B"/>
    <w:rsid w:val="00C1794F"/>
    <w:rsid w:val="00C21860"/>
    <w:rsid w:val="00C22B56"/>
    <w:rsid w:val="00C22DEF"/>
    <w:rsid w:val="00C23E66"/>
    <w:rsid w:val="00C24558"/>
    <w:rsid w:val="00C24A17"/>
    <w:rsid w:val="00C255B8"/>
    <w:rsid w:val="00C33064"/>
    <w:rsid w:val="00C3374B"/>
    <w:rsid w:val="00C3486B"/>
    <w:rsid w:val="00C354BE"/>
    <w:rsid w:val="00C37CF3"/>
    <w:rsid w:val="00C43E9B"/>
    <w:rsid w:val="00C44365"/>
    <w:rsid w:val="00C46CA6"/>
    <w:rsid w:val="00C50572"/>
    <w:rsid w:val="00C55A1D"/>
    <w:rsid w:val="00C55E3E"/>
    <w:rsid w:val="00C57924"/>
    <w:rsid w:val="00C62640"/>
    <w:rsid w:val="00C655C9"/>
    <w:rsid w:val="00C65724"/>
    <w:rsid w:val="00C666B2"/>
    <w:rsid w:val="00C67367"/>
    <w:rsid w:val="00C6777C"/>
    <w:rsid w:val="00C741F8"/>
    <w:rsid w:val="00C75341"/>
    <w:rsid w:val="00C753BB"/>
    <w:rsid w:val="00C85347"/>
    <w:rsid w:val="00C86FB5"/>
    <w:rsid w:val="00C87C33"/>
    <w:rsid w:val="00C90C18"/>
    <w:rsid w:val="00C9210B"/>
    <w:rsid w:val="00C9536A"/>
    <w:rsid w:val="00C968D9"/>
    <w:rsid w:val="00CA0489"/>
    <w:rsid w:val="00CA1AEB"/>
    <w:rsid w:val="00CA3876"/>
    <w:rsid w:val="00CA5C7B"/>
    <w:rsid w:val="00CA703D"/>
    <w:rsid w:val="00CB09E3"/>
    <w:rsid w:val="00CB18F8"/>
    <w:rsid w:val="00CB26AB"/>
    <w:rsid w:val="00CB28B4"/>
    <w:rsid w:val="00CB3613"/>
    <w:rsid w:val="00CB3B55"/>
    <w:rsid w:val="00CB3C02"/>
    <w:rsid w:val="00CB60BB"/>
    <w:rsid w:val="00CB6109"/>
    <w:rsid w:val="00CB76B8"/>
    <w:rsid w:val="00CC0AEC"/>
    <w:rsid w:val="00CC1913"/>
    <w:rsid w:val="00CC2923"/>
    <w:rsid w:val="00CC4781"/>
    <w:rsid w:val="00CC7CC6"/>
    <w:rsid w:val="00CD17B2"/>
    <w:rsid w:val="00CD4605"/>
    <w:rsid w:val="00CD55A3"/>
    <w:rsid w:val="00CD6979"/>
    <w:rsid w:val="00CE0310"/>
    <w:rsid w:val="00CE0A10"/>
    <w:rsid w:val="00CE19E2"/>
    <w:rsid w:val="00CE2A54"/>
    <w:rsid w:val="00CE3C88"/>
    <w:rsid w:val="00CF017A"/>
    <w:rsid w:val="00CF0B77"/>
    <w:rsid w:val="00CF0DCD"/>
    <w:rsid w:val="00CF35E8"/>
    <w:rsid w:val="00CF3CAE"/>
    <w:rsid w:val="00CF3F40"/>
    <w:rsid w:val="00CF5492"/>
    <w:rsid w:val="00CF6FAB"/>
    <w:rsid w:val="00CF71D2"/>
    <w:rsid w:val="00D0131C"/>
    <w:rsid w:val="00D01FD7"/>
    <w:rsid w:val="00D04CE5"/>
    <w:rsid w:val="00D05C56"/>
    <w:rsid w:val="00D11542"/>
    <w:rsid w:val="00D15557"/>
    <w:rsid w:val="00D20689"/>
    <w:rsid w:val="00D22DBA"/>
    <w:rsid w:val="00D33760"/>
    <w:rsid w:val="00D33AB6"/>
    <w:rsid w:val="00D350BE"/>
    <w:rsid w:val="00D37256"/>
    <w:rsid w:val="00D4122D"/>
    <w:rsid w:val="00D436E3"/>
    <w:rsid w:val="00D44A42"/>
    <w:rsid w:val="00D44B96"/>
    <w:rsid w:val="00D50C4E"/>
    <w:rsid w:val="00D53BBD"/>
    <w:rsid w:val="00D54505"/>
    <w:rsid w:val="00D54EF8"/>
    <w:rsid w:val="00D56CB6"/>
    <w:rsid w:val="00D56DCE"/>
    <w:rsid w:val="00D57407"/>
    <w:rsid w:val="00D57F88"/>
    <w:rsid w:val="00D61057"/>
    <w:rsid w:val="00D61B0D"/>
    <w:rsid w:val="00D622E2"/>
    <w:rsid w:val="00D627A0"/>
    <w:rsid w:val="00D6526B"/>
    <w:rsid w:val="00D655E0"/>
    <w:rsid w:val="00D66691"/>
    <w:rsid w:val="00D70167"/>
    <w:rsid w:val="00D71433"/>
    <w:rsid w:val="00D749C3"/>
    <w:rsid w:val="00D751E2"/>
    <w:rsid w:val="00D765F7"/>
    <w:rsid w:val="00D76E3A"/>
    <w:rsid w:val="00D8023E"/>
    <w:rsid w:val="00D80D06"/>
    <w:rsid w:val="00D817BC"/>
    <w:rsid w:val="00D84D94"/>
    <w:rsid w:val="00D904BD"/>
    <w:rsid w:val="00D92B69"/>
    <w:rsid w:val="00D94A2B"/>
    <w:rsid w:val="00DA0D4A"/>
    <w:rsid w:val="00DA1112"/>
    <w:rsid w:val="00DA1B83"/>
    <w:rsid w:val="00DA2D81"/>
    <w:rsid w:val="00DA36AB"/>
    <w:rsid w:val="00DA6EC4"/>
    <w:rsid w:val="00DB08DC"/>
    <w:rsid w:val="00DB276C"/>
    <w:rsid w:val="00DB493B"/>
    <w:rsid w:val="00DB775E"/>
    <w:rsid w:val="00DC06C5"/>
    <w:rsid w:val="00DC1370"/>
    <w:rsid w:val="00DC2B28"/>
    <w:rsid w:val="00DC6086"/>
    <w:rsid w:val="00DD20F4"/>
    <w:rsid w:val="00DD375C"/>
    <w:rsid w:val="00DD3B94"/>
    <w:rsid w:val="00DD7387"/>
    <w:rsid w:val="00DE2BC2"/>
    <w:rsid w:val="00DE2D96"/>
    <w:rsid w:val="00DE3038"/>
    <w:rsid w:val="00DE34A0"/>
    <w:rsid w:val="00DE5665"/>
    <w:rsid w:val="00DE6494"/>
    <w:rsid w:val="00DE6AA7"/>
    <w:rsid w:val="00DE7CE5"/>
    <w:rsid w:val="00DF0E72"/>
    <w:rsid w:val="00DF4E41"/>
    <w:rsid w:val="00E0010C"/>
    <w:rsid w:val="00E0318A"/>
    <w:rsid w:val="00E05127"/>
    <w:rsid w:val="00E10220"/>
    <w:rsid w:val="00E116AB"/>
    <w:rsid w:val="00E12979"/>
    <w:rsid w:val="00E129DD"/>
    <w:rsid w:val="00E14E4F"/>
    <w:rsid w:val="00E2296E"/>
    <w:rsid w:val="00E26A2C"/>
    <w:rsid w:val="00E30537"/>
    <w:rsid w:val="00E31D9C"/>
    <w:rsid w:val="00E33AD9"/>
    <w:rsid w:val="00E36E25"/>
    <w:rsid w:val="00E37ADE"/>
    <w:rsid w:val="00E425BB"/>
    <w:rsid w:val="00E42FC6"/>
    <w:rsid w:val="00E444FE"/>
    <w:rsid w:val="00E45E6E"/>
    <w:rsid w:val="00E45FB8"/>
    <w:rsid w:val="00E4641B"/>
    <w:rsid w:val="00E47058"/>
    <w:rsid w:val="00E51BBA"/>
    <w:rsid w:val="00E5612F"/>
    <w:rsid w:val="00E56185"/>
    <w:rsid w:val="00E60653"/>
    <w:rsid w:val="00E656D0"/>
    <w:rsid w:val="00E7441B"/>
    <w:rsid w:val="00E7631C"/>
    <w:rsid w:val="00E831D2"/>
    <w:rsid w:val="00E8580C"/>
    <w:rsid w:val="00E878C4"/>
    <w:rsid w:val="00E913FD"/>
    <w:rsid w:val="00E94AC4"/>
    <w:rsid w:val="00EA066F"/>
    <w:rsid w:val="00EA2FBF"/>
    <w:rsid w:val="00EA3D86"/>
    <w:rsid w:val="00EA6C4C"/>
    <w:rsid w:val="00EB269B"/>
    <w:rsid w:val="00EB521A"/>
    <w:rsid w:val="00EB63E3"/>
    <w:rsid w:val="00EB7A53"/>
    <w:rsid w:val="00EC0D2D"/>
    <w:rsid w:val="00EC11AB"/>
    <w:rsid w:val="00EC29DF"/>
    <w:rsid w:val="00EC2FE6"/>
    <w:rsid w:val="00ED1EE4"/>
    <w:rsid w:val="00ED25B8"/>
    <w:rsid w:val="00ED3FD4"/>
    <w:rsid w:val="00EE06D8"/>
    <w:rsid w:val="00EE1EE8"/>
    <w:rsid w:val="00EE1F53"/>
    <w:rsid w:val="00EE2FE3"/>
    <w:rsid w:val="00EE5546"/>
    <w:rsid w:val="00EE56D0"/>
    <w:rsid w:val="00EF0ED5"/>
    <w:rsid w:val="00EF2450"/>
    <w:rsid w:val="00EF29EF"/>
    <w:rsid w:val="00EF4D6D"/>
    <w:rsid w:val="00EF4EEC"/>
    <w:rsid w:val="00EF4FF9"/>
    <w:rsid w:val="00EF57D5"/>
    <w:rsid w:val="00EF6662"/>
    <w:rsid w:val="00EF6A94"/>
    <w:rsid w:val="00EF7F4E"/>
    <w:rsid w:val="00F03E5C"/>
    <w:rsid w:val="00F048AC"/>
    <w:rsid w:val="00F04CDE"/>
    <w:rsid w:val="00F0722B"/>
    <w:rsid w:val="00F07C35"/>
    <w:rsid w:val="00F102DD"/>
    <w:rsid w:val="00F10D7A"/>
    <w:rsid w:val="00F140F3"/>
    <w:rsid w:val="00F14E72"/>
    <w:rsid w:val="00F23C38"/>
    <w:rsid w:val="00F24407"/>
    <w:rsid w:val="00F25669"/>
    <w:rsid w:val="00F27389"/>
    <w:rsid w:val="00F33BBD"/>
    <w:rsid w:val="00F3644F"/>
    <w:rsid w:val="00F374AC"/>
    <w:rsid w:val="00F418F0"/>
    <w:rsid w:val="00F42842"/>
    <w:rsid w:val="00F44990"/>
    <w:rsid w:val="00F502DA"/>
    <w:rsid w:val="00F53064"/>
    <w:rsid w:val="00F569DF"/>
    <w:rsid w:val="00F61C2A"/>
    <w:rsid w:val="00F621B6"/>
    <w:rsid w:val="00F6223B"/>
    <w:rsid w:val="00F63964"/>
    <w:rsid w:val="00F63A66"/>
    <w:rsid w:val="00F71D0C"/>
    <w:rsid w:val="00F720DE"/>
    <w:rsid w:val="00F72ED0"/>
    <w:rsid w:val="00F767DE"/>
    <w:rsid w:val="00F774C0"/>
    <w:rsid w:val="00F80F59"/>
    <w:rsid w:val="00F82097"/>
    <w:rsid w:val="00F83D0E"/>
    <w:rsid w:val="00F83E1C"/>
    <w:rsid w:val="00F85907"/>
    <w:rsid w:val="00F921E3"/>
    <w:rsid w:val="00FA04BC"/>
    <w:rsid w:val="00FA47E2"/>
    <w:rsid w:val="00FA5FC3"/>
    <w:rsid w:val="00FA6CF4"/>
    <w:rsid w:val="00FB028A"/>
    <w:rsid w:val="00FB27DB"/>
    <w:rsid w:val="00FB4D9D"/>
    <w:rsid w:val="00FB6183"/>
    <w:rsid w:val="00FB7EB5"/>
    <w:rsid w:val="00FC10F7"/>
    <w:rsid w:val="00FC1977"/>
    <w:rsid w:val="00FC218C"/>
    <w:rsid w:val="00FC2B66"/>
    <w:rsid w:val="00FC402F"/>
    <w:rsid w:val="00FC4E96"/>
    <w:rsid w:val="00FC5CD8"/>
    <w:rsid w:val="00FC6099"/>
    <w:rsid w:val="00FC67CE"/>
    <w:rsid w:val="00FD39D3"/>
    <w:rsid w:val="00FD6118"/>
    <w:rsid w:val="00FE1911"/>
    <w:rsid w:val="00FE46EA"/>
    <w:rsid w:val="00FE68BE"/>
    <w:rsid w:val="00FE7EFB"/>
    <w:rsid w:val="00FF1E8B"/>
    <w:rsid w:val="00FF63D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E28ED0E"/>
  <w15:docId w15:val="{509CB619-317D-4115-9A9B-FC7D701C2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A1C"/>
    <w:pPr>
      <w:spacing w:before="240" w:after="240" w:line="240" w:lineRule="auto"/>
      <w:jc w:val="both"/>
    </w:pPr>
    <w:rPr>
      <w:rFonts w:ascii="Frutiger LT Std 45 Light" w:hAnsi="Frutiger LT Std 45 Light"/>
      <w:sz w:val="20"/>
    </w:rPr>
  </w:style>
  <w:style w:type="paragraph" w:styleId="Heading1">
    <w:name w:val="heading 1"/>
    <w:basedOn w:val="Normal"/>
    <w:next w:val="Normal"/>
    <w:link w:val="Heading1Char"/>
    <w:uiPriority w:val="9"/>
    <w:qFormat/>
    <w:rsid w:val="00BB0A1C"/>
    <w:pPr>
      <w:keepNext/>
      <w:keepLines/>
      <w:outlineLvl w:val="0"/>
    </w:pPr>
    <w:rPr>
      <w:rFonts w:eastAsiaTheme="majorEastAsia" w:cstheme="majorBidi"/>
      <w:b/>
      <w:caps/>
      <w:color w:val="000000" w:themeColor="text1"/>
      <w:sz w:val="24"/>
      <w:szCs w:val="32"/>
    </w:rPr>
  </w:style>
  <w:style w:type="paragraph" w:styleId="Heading2">
    <w:name w:val="heading 2"/>
    <w:basedOn w:val="Normal"/>
    <w:next w:val="Normal"/>
    <w:link w:val="Heading2Char"/>
    <w:uiPriority w:val="9"/>
    <w:unhideWhenUsed/>
    <w:qFormat/>
    <w:rsid w:val="00BB0A1C"/>
    <w:pPr>
      <w:keepNext/>
      <w:keepLines/>
      <w:numPr>
        <w:numId w:val="10"/>
      </w:numPr>
      <w:ind w:left="357" w:hanging="357"/>
      <w:outlineLvl w:val="1"/>
    </w:pPr>
    <w:rPr>
      <w:rFonts w:eastAsiaTheme="majorEastAsia" w:cstheme="majorBidi"/>
      <w:b/>
      <w:caps/>
      <w:sz w:val="24"/>
      <w:szCs w:val="26"/>
    </w:rPr>
  </w:style>
  <w:style w:type="paragraph" w:styleId="Heading3">
    <w:name w:val="heading 3"/>
    <w:basedOn w:val="Normal"/>
    <w:next w:val="Normal"/>
    <w:link w:val="Heading3Char"/>
    <w:uiPriority w:val="9"/>
    <w:unhideWhenUsed/>
    <w:qFormat/>
    <w:rsid w:val="00BB0A1C"/>
    <w:pPr>
      <w:keepNext/>
      <w:keepLines/>
      <w:numPr>
        <w:ilvl w:val="1"/>
        <w:numId w:val="10"/>
      </w:numPr>
      <w:outlineLvl w:val="2"/>
    </w:pPr>
    <w:rPr>
      <w:rFonts w:eastAsiaTheme="majorEastAsia" w:cstheme="majorBidi"/>
      <w:b/>
      <w:caps/>
      <w:szCs w:val="24"/>
    </w:rPr>
  </w:style>
  <w:style w:type="paragraph" w:styleId="Heading4">
    <w:name w:val="heading 4"/>
    <w:basedOn w:val="Normal"/>
    <w:next w:val="Normal"/>
    <w:link w:val="Heading4Char"/>
    <w:uiPriority w:val="9"/>
    <w:unhideWhenUsed/>
    <w:qFormat/>
    <w:rsid w:val="00BB0A1C"/>
    <w:pPr>
      <w:keepNext/>
      <w:keepLines/>
      <w:numPr>
        <w:ilvl w:val="2"/>
        <w:numId w:val="10"/>
      </w:numPr>
      <w:ind w:left="1225" w:hanging="1225"/>
      <w:outlineLvl w:val="3"/>
    </w:pPr>
    <w:rPr>
      <w:rFonts w:eastAsiaTheme="majorEastAsia" w:cstheme="majorBidi"/>
      <w:b/>
      <w:iCs/>
    </w:rPr>
  </w:style>
  <w:style w:type="paragraph" w:styleId="Heading5">
    <w:name w:val="heading 5"/>
    <w:basedOn w:val="Normal"/>
    <w:next w:val="Normal"/>
    <w:link w:val="Heading5Char"/>
    <w:uiPriority w:val="9"/>
    <w:semiHidden/>
    <w:unhideWhenUsed/>
    <w:qFormat/>
    <w:rsid w:val="0015379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A1C"/>
    <w:rPr>
      <w:rFonts w:ascii="Frutiger LT Std 45 Light" w:eastAsiaTheme="majorEastAsia" w:hAnsi="Frutiger LT Std 45 Light" w:cstheme="majorBidi"/>
      <w:b/>
      <w:caps/>
      <w:color w:val="000000" w:themeColor="text1"/>
      <w:sz w:val="24"/>
      <w:szCs w:val="32"/>
    </w:rPr>
  </w:style>
  <w:style w:type="character" w:customStyle="1" w:styleId="Heading2Char">
    <w:name w:val="Heading 2 Char"/>
    <w:basedOn w:val="DefaultParagraphFont"/>
    <w:link w:val="Heading2"/>
    <w:uiPriority w:val="9"/>
    <w:rsid w:val="00BB0A1C"/>
    <w:rPr>
      <w:rFonts w:ascii="Frutiger LT Std 45 Light" w:eastAsiaTheme="majorEastAsia" w:hAnsi="Frutiger LT Std 45 Light" w:cstheme="majorBidi"/>
      <w:b/>
      <w:caps/>
      <w:sz w:val="24"/>
      <w:szCs w:val="26"/>
    </w:rPr>
  </w:style>
  <w:style w:type="character" w:customStyle="1" w:styleId="Heading3Char">
    <w:name w:val="Heading 3 Char"/>
    <w:basedOn w:val="DefaultParagraphFont"/>
    <w:link w:val="Heading3"/>
    <w:uiPriority w:val="9"/>
    <w:rsid w:val="00BB0A1C"/>
    <w:rPr>
      <w:rFonts w:ascii="Frutiger LT Std 45 Light" w:eastAsiaTheme="majorEastAsia" w:hAnsi="Frutiger LT Std 45 Light" w:cstheme="majorBidi"/>
      <w:b/>
      <w:caps/>
      <w:sz w:val="20"/>
      <w:szCs w:val="24"/>
    </w:rPr>
  </w:style>
  <w:style w:type="paragraph" w:styleId="NoSpacing">
    <w:name w:val="No Spacing"/>
    <w:uiPriority w:val="1"/>
    <w:rsid w:val="00C55E3E"/>
    <w:pPr>
      <w:spacing w:after="0" w:line="240" w:lineRule="auto"/>
      <w:jc w:val="both"/>
    </w:pPr>
    <w:rPr>
      <w:rFonts w:ascii="Frutiger LT Std 45 Light" w:hAnsi="Frutiger LT Std 45 Light"/>
      <w:sz w:val="24"/>
    </w:rPr>
  </w:style>
  <w:style w:type="character" w:customStyle="1" w:styleId="Heading4Char">
    <w:name w:val="Heading 4 Char"/>
    <w:basedOn w:val="DefaultParagraphFont"/>
    <w:link w:val="Heading4"/>
    <w:uiPriority w:val="9"/>
    <w:rsid w:val="00BB0A1C"/>
    <w:rPr>
      <w:rFonts w:ascii="Frutiger LT Std 45 Light" w:eastAsiaTheme="majorEastAsia" w:hAnsi="Frutiger LT Std 45 Light" w:cstheme="majorBidi"/>
      <w:b/>
      <w:iCs/>
      <w:sz w:val="20"/>
    </w:rPr>
  </w:style>
  <w:style w:type="paragraph" w:styleId="TOC3">
    <w:name w:val="toc 3"/>
    <w:basedOn w:val="Normal"/>
    <w:next w:val="Normal"/>
    <w:autoRedefine/>
    <w:uiPriority w:val="39"/>
    <w:unhideWhenUsed/>
    <w:rsid w:val="009367C6"/>
    <w:pPr>
      <w:spacing w:before="120" w:after="120"/>
      <w:ind w:left="198"/>
    </w:pPr>
  </w:style>
  <w:style w:type="paragraph" w:styleId="TOC1">
    <w:name w:val="toc 1"/>
    <w:basedOn w:val="Normal"/>
    <w:next w:val="Normal"/>
    <w:autoRedefine/>
    <w:uiPriority w:val="39"/>
    <w:unhideWhenUsed/>
    <w:rsid w:val="009367C6"/>
    <w:pPr>
      <w:spacing w:before="120" w:after="120"/>
    </w:pPr>
    <w:rPr>
      <w:b/>
      <w:sz w:val="22"/>
    </w:rPr>
  </w:style>
  <w:style w:type="paragraph" w:styleId="TOC4">
    <w:name w:val="toc 4"/>
    <w:basedOn w:val="Normal"/>
    <w:next w:val="Normal"/>
    <w:autoRedefine/>
    <w:uiPriority w:val="39"/>
    <w:unhideWhenUsed/>
    <w:rsid w:val="009367C6"/>
    <w:pPr>
      <w:spacing w:before="120" w:after="120"/>
      <w:ind w:left="198"/>
    </w:pPr>
  </w:style>
  <w:style w:type="character" w:styleId="Hyperlink">
    <w:name w:val="Hyperlink"/>
    <w:basedOn w:val="DefaultParagraphFont"/>
    <w:uiPriority w:val="99"/>
    <w:unhideWhenUsed/>
    <w:rsid w:val="00BB0A1C"/>
    <w:rPr>
      <w:color w:val="0563C1" w:themeColor="hyperlink"/>
      <w:u w:val="single"/>
    </w:rPr>
  </w:style>
  <w:style w:type="paragraph" w:styleId="ListParagraph">
    <w:name w:val="List Paragraph"/>
    <w:basedOn w:val="Normal"/>
    <w:uiPriority w:val="34"/>
    <w:qFormat/>
    <w:rsid w:val="002929B4"/>
    <w:pPr>
      <w:ind w:left="720"/>
      <w:contextualSpacing/>
    </w:pPr>
  </w:style>
  <w:style w:type="paragraph" w:styleId="Header">
    <w:name w:val="header"/>
    <w:basedOn w:val="Normal"/>
    <w:link w:val="HeaderChar"/>
    <w:uiPriority w:val="99"/>
    <w:unhideWhenUsed/>
    <w:rsid w:val="00CD6979"/>
    <w:pPr>
      <w:tabs>
        <w:tab w:val="center" w:pos="4536"/>
        <w:tab w:val="right" w:pos="9072"/>
      </w:tabs>
      <w:spacing w:before="0" w:after="0"/>
    </w:pPr>
  </w:style>
  <w:style w:type="character" w:customStyle="1" w:styleId="HeaderChar">
    <w:name w:val="Header Char"/>
    <w:basedOn w:val="DefaultParagraphFont"/>
    <w:link w:val="Header"/>
    <w:uiPriority w:val="99"/>
    <w:rsid w:val="00CD6979"/>
    <w:rPr>
      <w:rFonts w:ascii="Frutiger LT Std 45 Light" w:hAnsi="Frutiger LT Std 45 Light"/>
      <w:sz w:val="20"/>
    </w:rPr>
  </w:style>
  <w:style w:type="paragraph" w:styleId="Footer">
    <w:name w:val="footer"/>
    <w:basedOn w:val="Normal"/>
    <w:link w:val="FooterChar"/>
    <w:uiPriority w:val="99"/>
    <w:unhideWhenUsed/>
    <w:rsid w:val="00CD6979"/>
    <w:pPr>
      <w:tabs>
        <w:tab w:val="center" w:pos="4536"/>
        <w:tab w:val="right" w:pos="9072"/>
      </w:tabs>
      <w:spacing w:before="0" w:after="0"/>
    </w:pPr>
  </w:style>
  <w:style w:type="character" w:customStyle="1" w:styleId="FooterChar">
    <w:name w:val="Footer Char"/>
    <w:basedOn w:val="DefaultParagraphFont"/>
    <w:link w:val="Footer"/>
    <w:uiPriority w:val="99"/>
    <w:rsid w:val="00CD6979"/>
    <w:rPr>
      <w:rFonts w:ascii="Frutiger LT Std 45 Light" w:hAnsi="Frutiger LT Std 45 Light"/>
      <w:sz w:val="20"/>
    </w:rPr>
  </w:style>
  <w:style w:type="table" w:styleId="TableGrid">
    <w:name w:val="Table Grid"/>
    <w:basedOn w:val="TableNormal"/>
    <w:uiPriority w:val="39"/>
    <w:rsid w:val="00CD6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uiPriority w:val="99"/>
    <w:rsid w:val="00CD6979"/>
    <w:pPr>
      <w:spacing w:before="80" w:after="160"/>
      <w:ind w:left="567"/>
    </w:pPr>
    <w:rPr>
      <w:rFonts w:ascii="Trebuchet MS" w:eastAsia="Times New Roman" w:hAnsi="Trebuchet MS" w:cs="Times New Roman"/>
      <w:szCs w:val="20"/>
    </w:rPr>
  </w:style>
  <w:style w:type="character" w:customStyle="1" w:styleId="BodyTextChar">
    <w:name w:val="Body Text Char"/>
    <w:basedOn w:val="DefaultParagraphFont"/>
    <w:uiPriority w:val="99"/>
    <w:semiHidden/>
    <w:rsid w:val="00CD6979"/>
    <w:rPr>
      <w:rFonts w:ascii="Frutiger LT Std 45 Light" w:hAnsi="Frutiger LT Std 45 Light"/>
      <w:sz w:val="20"/>
    </w:rPr>
  </w:style>
  <w:style w:type="character" w:customStyle="1" w:styleId="BodyTextChar1">
    <w:name w:val="Body Text Char1"/>
    <w:link w:val="BodyText"/>
    <w:uiPriority w:val="99"/>
    <w:locked/>
    <w:rsid w:val="00CD6979"/>
    <w:rPr>
      <w:rFonts w:ascii="Trebuchet MS" w:eastAsia="Times New Roman" w:hAnsi="Trebuchet MS" w:cs="Times New Roman"/>
      <w:sz w:val="20"/>
      <w:szCs w:val="20"/>
      <w:lang w:val="lv-LV"/>
    </w:rPr>
  </w:style>
  <w:style w:type="paragraph" w:customStyle="1" w:styleId="Body">
    <w:name w:val="Body"/>
    <w:basedOn w:val="Normal"/>
    <w:rsid w:val="00E47058"/>
    <w:pPr>
      <w:spacing w:before="120" w:after="120"/>
      <w:ind w:left="709"/>
    </w:pPr>
    <w:rPr>
      <w:rFonts w:ascii="Trebuchet MS" w:eastAsia="Times New Roman" w:hAnsi="Trebuchet MS" w:cs="Times New Roman"/>
      <w:szCs w:val="20"/>
    </w:rPr>
  </w:style>
  <w:style w:type="character" w:styleId="PlaceholderText">
    <w:name w:val="Placeholder Text"/>
    <w:basedOn w:val="DefaultParagraphFont"/>
    <w:uiPriority w:val="99"/>
    <w:semiHidden/>
    <w:rsid w:val="00CC4781"/>
    <w:rPr>
      <w:color w:val="808080"/>
    </w:rPr>
  </w:style>
  <w:style w:type="character" w:customStyle="1" w:styleId="Heading5Char">
    <w:name w:val="Heading 5 Char"/>
    <w:basedOn w:val="DefaultParagraphFont"/>
    <w:link w:val="Heading5"/>
    <w:uiPriority w:val="9"/>
    <w:semiHidden/>
    <w:rsid w:val="0015379C"/>
    <w:rPr>
      <w:rFonts w:asciiTheme="majorHAnsi" w:eastAsiaTheme="majorEastAsia" w:hAnsiTheme="majorHAnsi" w:cstheme="majorBidi"/>
      <w:color w:val="2E74B5" w:themeColor="accent1" w:themeShade="BF"/>
      <w:sz w:val="20"/>
    </w:rPr>
  </w:style>
  <w:style w:type="paragraph" w:styleId="TOC2">
    <w:name w:val="toc 2"/>
    <w:basedOn w:val="Normal"/>
    <w:next w:val="Normal"/>
    <w:autoRedefine/>
    <w:uiPriority w:val="39"/>
    <w:unhideWhenUsed/>
    <w:rsid w:val="009367C6"/>
    <w:pPr>
      <w:spacing w:before="120" w:after="120"/>
    </w:pPr>
    <w:rPr>
      <w:b/>
      <w:sz w:val="22"/>
    </w:rPr>
  </w:style>
  <w:style w:type="table" w:customStyle="1" w:styleId="TableGrid1">
    <w:name w:val="Table Grid1"/>
    <w:basedOn w:val="TableNormal"/>
    <w:next w:val="TableGrid"/>
    <w:uiPriority w:val="39"/>
    <w:rsid w:val="00DC6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eha">
    <w:name w:val="Keha"/>
    <w:basedOn w:val="Normal"/>
    <w:link w:val="KehaChar"/>
    <w:uiPriority w:val="99"/>
    <w:rsid w:val="0086542B"/>
    <w:pPr>
      <w:widowControl w:val="0"/>
      <w:suppressAutoHyphens/>
      <w:spacing w:before="120" w:after="120"/>
      <w:ind w:left="709"/>
    </w:pPr>
    <w:rPr>
      <w:rFonts w:ascii="Trebuchet MS" w:eastAsia="Times New Roman" w:hAnsi="Trebuchet MS" w:cs="Times New Roman"/>
      <w:color w:val="000000"/>
      <w:sz w:val="24"/>
      <w:szCs w:val="20"/>
      <w:lang w:eastAsia="zh-CN"/>
    </w:rPr>
  </w:style>
  <w:style w:type="character" w:customStyle="1" w:styleId="KehaChar">
    <w:name w:val="Keha Char"/>
    <w:link w:val="Keha"/>
    <w:uiPriority w:val="99"/>
    <w:locked/>
    <w:rsid w:val="0086542B"/>
    <w:rPr>
      <w:rFonts w:ascii="Trebuchet MS" w:eastAsia="Times New Roman" w:hAnsi="Trebuchet MS" w:cs="Times New Roman"/>
      <w:color w:val="000000"/>
      <w:sz w:val="24"/>
      <w:szCs w:val="20"/>
      <w:lang w:val="lv-LV" w:eastAsia="zh-CN"/>
    </w:rPr>
  </w:style>
  <w:style w:type="paragraph" w:customStyle="1" w:styleId="BodyList">
    <w:name w:val="Body List"/>
    <w:basedOn w:val="Normal"/>
    <w:qFormat/>
    <w:rsid w:val="0086542B"/>
    <w:pPr>
      <w:numPr>
        <w:numId w:val="23"/>
      </w:numPr>
      <w:spacing w:before="120" w:after="120"/>
      <w:ind w:left="993" w:hanging="284"/>
    </w:pPr>
    <w:rPr>
      <w:rFonts w:ascii="Trebuchet MS" w:eastAsia="Times New Roman" w:hAnsi="Trebuchet MS" w:cs="Times New Roman"/>
      <w:szCs w:val="20"/>
    </w:rPr>
  </w:style>
  <w:style w:type="paragraph" w:styleId="BalloonText">
    <w:name w:val="Balloon Text"/>
    <w:basedOn w:val="Normal"/>
    <w:link w:val="BalloonTextChar"/>
    <w:uiPriority w:val="99"/>
    <w:semiHidden/>
    <w:unhideWhenUsed/>
    <w:rsid w:val="00A6166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663"/>
    <w:rPr>
      <w:rFonts w:ascii="Segoe UI" w:hAnsi="Segoe UI" w:cs="Segoe UI"/>
      <w:sz w:val="18"/>
      <w:szCs w:val="18"/>
    </w:rPr>
  </w:style>
  <w:style w:type="paragraph" w:customStyle="1" w:styleId="JalusPisTMP">
    <w:name w:val="Jalus/Päis_TMP"/>
    <w:basedOn w:val="Normal"/>
    <w:next w:val="Normal"/>
    <w:qFormat/>
    <w:rsid w:val="000D757C"/>
    <w:pPr>
      <w:keepNext/>
      <w:keepLines/>
      <w:spacing w:before="0" w:after="0"/>
      <w:jc w:val="left"/>
    </w:pPr>
    <w:rPr>
      <w:rFonts w:ascii="Trebuchet MS" w:eastAsia="Calibri" w:hAnsi="Trebuchet MS" w:cs="Times New Roman"/>
      <w:sz w:val="16"/>
      <w:lang w:eastAsia="et-E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sid w:val="003D7E9D"/>
    <w:rPr>
      <w:rFonts w:ascii="Frutiger LT Std 45 Light" w:hAnsi="Frutiger LT Std 45 Light"/>
      <w:sz w:val="20"/>
      <w:szCs w:val="20"/>
    </w:rPr>
  </w:style>
  <w:style w:type="paragraph" w:styleId="CommentSubject">
    <w:name w:val="annotation subject"/>
    <w:basedOn w:val="CommentText"/>
    <w:next w:val="CommentText"/>
    <w:link w:val="CommentSubjectChar"/>
    <w:uiPriority w:val="99"/>
    <w:semiHidden/>
    <w:unhideWhenUsed/>
    <w:rsid w:val="003D7E9D"/>
    <w:rPr>
      <w:b/>
      <w:bCs/>
    </w:rPr>
  </w:style>
  <w:style w:type="character" w:customStyle="1" w:styleId="CommentSubjectChar">
    <w:name w:val="Comment Subject Char"/>
    <w:basedOn w:val="CommentTextChar"/>
    <w:link w:val="CommentSubject"/>
    <w:uiPriority w:val="99"/>
    <w:semiHidden/>
    <w:rsid w:val="003D7E9D"/>
    <w:rPr>
      <w:rFonts w:ascii="Frutiger LT Std 45 Light" w:hAnsi="Frutiger LT Std 45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7566">
      <w:bodyDiv w:val="1"/>
      <w:marLeft w:val="0"/>
      <w:marRight w:val="0"/>
      <w:marTop w:val="0"/>
      <w:marBottom w:val="0"/>
      <w:divBdr>
        <w:top w:val="none" w:sz="0" w:space="0" w:color="auto"/>
        <w:left w:val="none" w:sz="0" w:space="0" w:color="auto"/>
        <w:bottom w:val="none" w:sz="0" w:space="0" w:color="auto"/>
        <w:right w:val="none" w:sz="0" w:space="0" w:color="auto"/>
      </w:divBdr>
    </w:div>
    <w:div w:id="368605815">
      <w:bodyDiv w:val="1"/>
      <w:marLeft w:val="0"/>
      <w:marRight w:val="0"/>
      <w:marTop w:val="0"/>
      <w:marBottom w:val="0"/>
      <w:divBdr>
        <w:top w:val="none" w:sz="0" w:space="0" w:color="auto"/>
        <w:left w:val="none" w:sz="0" w:space="0" w:color="auto"/>
        <w:bottom w:val="none" w:sz="0" w:space="0" w:color="auto"/>
        <w:right w:val="none" w:sz="0" w:space="0" w:color="auto"/>
      </w:divBdr>
    </w:div>
    <w:div w:id="400254161">
      <w:bodyDiv w:val="1"/>
      <w:marLeft w:val="0"/>
      <w:marRight w:val="0"/>
      <w:marTop w:val="0"/>
      <w:marBottom w:val="0"/>
      <w:divBdr>
        <w:top w:val="none" w:sz="0" w:space="0" w:color="auto"/>
        <w:left w:val="none" w:sz="0" w:space="0" w:color="auto"/>
        <w:bottom w:val="none" w:sz="0" w:space="0" w:color="auto"/>
        <w:right w:val="none" w:sz="0" w:space="0" w:color="auto"/>
      </w:divBdr>
    </w:div>
    <w:div w:id="652411487">
      <w:bodyDiv w:val="1"/>
      <w:marLeft w:val="0"/>
      <w:marRight w:val="0"/>
      <w:marTop w:val="0"/>
      <w:marBottom w:val="0"/>
      <w:divBdr>
        <w:top w:val="none" w:sz="0" w:space="0" w:color="auto"/>
        <w:left w:val="none" w:sz="0" w:space="0" w:color="auto"/>
        <w:bottom w:val="none" w:sz="0" w:space="0" w:color="auto"/>
        <w:right w:val="none" w:sz="0" w:space="0" w:color="auto"/>
      </w:divBdr>
    </w:div>
    <w:div w:id="659314388">
      <w:bodyDiv w:val="1"/>
      <w:marLeft w:val="0"/>
      <w:marRight w:val="0"/>
      <w:marTop w:val="0"/>
      <w:marBottom w:val="0"/>
      <w:divBdr>
        <w:top w:val="none" w:sz="0" w:space="0" w:color="auto"/>
        <w:left w:val="none" w:sz="0" w:space="0" w:color="auto"/>
        <w:bottom w:val="none" w:sz="0" w:space="0" w:color="auto"/>
        <w:right w:val="none" w:sz="0" w:space="0" w:color="auto"/>
      </w:divBdr>
    </w:div>
    <w:div w:id="808479891">
      <w:bodyDiv w:val="1"/>
      <w:marLeft w:val="0"/>
      <w:marRight w:val="0"/>
      <w:marTop w:val="0"/>
      <w:marBottom w:val="0"/>
      <w:divBdr>
        <w:top w:val="none" w:sz="0" w:space="0" w:color="auto"/>
        <w:left w:val="none" w:sz="0" w:space="0" w:color="auto"/>
        <w:bottom w:val="none" w:sz="0" w:space="0" w:color="auto"/>
        <w:right w:val="none" w:sz="0" w:space="0" w:color="auto"/>
      </w:divBdr>
    </w:div>
    <w:div w:id="952320864">
      <w:bodyDiv w:val="1"/>
      <w:marLeft w:val="0"/>
      <w:marRight w:val="0"/>
      <w:marTop w:val="0"/>
      <w:marBottom w:val="0"/>
      <w:divBdr>
        <w:top w:val="none" w:sz="0" w:space="0" w:color="auto"/>
        <w:left w:val="none" w:sz="0" w:space="0" w:color="auto"/>
        <w:bottom w:val="none" w:sz="0" w:space="0" w:color="auto"/>
        <w:right w:val="none" w:sz="0" w:space="0" w:color="auto"/>
      </w:divBdr>
    </w:div>
    <w:div w:id="953710452">
      <w:bodyDiv w:val="1"/>
      <w:marLeft w:val="0"/>
      <w:marRight w:val="0"/>
      <w:marTop w:val="0"/>
      <w:marBottom w:val="0"/>
      <w:divBdr>
        <w:top w:val="none" w:sz="0" w:space="0" w:color="auto"/>
        <w:left w:val="none" w:sz="0" w:space="0" w:color="auto"/>
        <w:bottom w:val="none" w:sz="0" w:space="0" w:color="auto"/>
        <w:right w:val="none" w:sz="0" w:space="0" w:color="auto"/>
      </w:divBdr>
    </w:div>
    <w:div w:id="1032461853">
      <w:bodyDiv w:val="1"/>
      <w:marLeft w:val="0"/>
      <w:marRight w:val="0"/>
      <w:marTop w:val="0"/>
      <w:marBottom w:val="0"/>
      <w:divBdr>
        <w:top w:val="none" w:sz="0" w:space="0" w:color="auto"/>
        <w:left w:val="none" w:sz="0" w:space="0" w:color="auto"/>
        <w:bottom w:val="none" w:sz="0" w:space="0" w:color="auto"/>
        <w:right w:val="none" w:sz="0" w:space="0" w:color="auto"/>
      </w:divBdr>
    </w:div>
    <w:div w:id="1101268325">
      <w:bodyDiv w:val="1"/>
      <w:marLeft w:val="0"/>
      <w:marRight w:val="0"/>
      <w:marTop w:val="0"/>
      <w:marBottom w:val="0"/>
      <w:divBdr>
        <w:top w:val="none" w:sz="0" w:space="0" w:color="auto"/>
        <w:left w:val="none" w:sz="0" w:space="0" w:color="auto"/>
        <w:bottom w:val="none" w:sz="0" w:space="0" w:color="auto"/>
        <w:right w:val="none" w:sz="0" w:space="0" w:color="auto"/>
      </w:divBdr>
    </w:div>
    <w:div w:id="1131240947">
      <w:bodyDiv w:val="1"/>
      <w:marLeft w:val="0"/>
      <w:marRight w:val="0"/>
      <w:marTop w:val="0"/>
      <w:marBottom w:val="0"/>
      <w:divBdr>
        <w:top w:val="none" w:sz="0" w:space="0" w:color="auto"/>
        <w:left w:val="none" w:sz="0" w:space="0" w:color="auto"/>
        <w:bottom w:val="none" w:sz="0" w:space="0" w:color="auto"/>
        <w:right w:val="none" w:sz="0" w:space="0" w:color="auto"/>
      </w:divBdr>
    </w:div>
    <w:div w:id="1144734606">
      <w:bodyDiv w:val="1"/>
      <w:marLeft w:val="0"/>
      <w:marRight w:val="0"/>
      <w:marTop w:val="0"/>
      <w:marBottom w:val="0"/>
      <w:divBdr>
        <w:top w:val="none" w:sz="0" w:space="0" w:color="auto"/>
        <w:left w:val="none" w:sz="0" w:space="0" w:color="auto"/>
        <w:bottom w:val="none" w:sz="0" w:space="0" w:color="auto"/>
        <w:right w:val="none" w:sz="0" w:space="0" w:color="auto"/>
      </w:divBdr>
    </w:div>
    <w:div w:id="1352757153">
      <w:bodyDiv w:val="1"/>
      <w:marLeft w:val="0"/>
      <w:marRight w:val="0"/>
      <w:marTop w:val="0"/>
      <w:marBottom w:val="0"/>
      <w:divBdr>
        <w:top w:val="none" w:sz="0" w:space="0" w:color="auto"/>
        <w:left w:val="none" w:sz="0" w:space="0" w:color="auto"/>
        <w:bottom w:val="none" w:sz="0" w:space="0" w:color="auto"/>
        <w:right w:val="none" w:sz="0" w:space="0" w:color="auto"/>
      </w:divBdr>
    </w:div>
    <w:div w:id="1497377669">
      <w:bodyDiv w:val="1"/>
      <w:marLeft w:val="0"/>
      <w:marRight w:val="0"/>
      <w:marTop w:val="0"/>
      <w:marBottom w:val="0"/>
      <w:divBdr>
        <w:top w:val="none" w:sz="0" w:space="0" w:color="auto"/>
        <w:left w:val="none" w:sz="0" w:space="0" w:color="auto"/>
        <w:bottom w:val="none" w:sz="0" w:space="0" w:color="auto"/>
        <w:right w:val="none" w:sz="0" w:space="0" w:color="auto"/>
      </w:divBdr>
    </w:div>
    <w:div w:id="1609462324">
      <w:bodyDiv w:val="1"/>
      <w:marLeft w:val="0"/>
      <w:marRight w:val="0"/>
      <w:marTop w:val="0"/>
      <w:marBottom w:val="0"/>
      <w:divBdr>
        <w:top w:val="none" w:sz="0" w:space="0" w:color="auto"/>
        <w:left w:val="none" w:sz="0" w:space="0" w:color="auto"/>
        <w:bottom w:val="none" w:sz="0" w:space="0" w:color="auto"/>
        <w:right w:val="none" w:sz="0" w:space="0" w:color="auto"/>
      </w:divBdr>
    </w:div>
    <w:div w:id="1651404344">
      <w:bodyDiv w:val="1"/>
      <w:marLeft w:val="0"/>
      <w:marRight w:val="0"/>
      <w:marTop w:val="0"/>
      <w:marBottom w:val="0"/>
      <w:divBdr>
        <w:top w:val="none" w:sz="0" w:space="0" w:color="auto"/>
        <w:left w:val="none" w:sz="0" w:space="0" w:color="auto"/>
        <w:bottom w:val="none" w:sz="0" w:space="0" w:color="auto"/>
        <w:right w:val="none" w:sz="0" w:space="0" w:color="auto"/>
      </w:divBdr>
    </w:div>
    <w:div w:id="1680038610">
      <w:bodyDiv w:val="1"/>
      <w:marLeft w:val="0"/>
      <w:marRight w:val="0"/>
      <w:marTop w:val="0"/>
      <w:marBottom w:val="0"/>
      <w:divBdr>
        <w:top w:val="none" w:sz="0" w:space="0" w:color="auto"/>
        <w:left w:val="none" w:sz="0" w:space="0" w:color="auto"/>
        <w:bottom w:val="none" w:sz="0" w:space="0" w:color="auto"/>
        <w:right w:val="none" w:sz="0" w:space="0" w:color="auto"/>
      </w:divBdr>
    </w:div>
    <w:div w:id="169302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1A235-5BA9-4572-B39B-BB55990D3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14</Pages>
  <Words>4972</Words>
  <Characters>28343</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Alina</cp:lastModifiedBy>
  <cp:revision>20</cp:revision>
  <cp:lastPrinted>2017-10-30T08:16:00Z</cp:lastPrinted>
  <dcterms:created xsi:type="dcterms:W3CDTF">2017-12-01T08:13:00Z</dcterms:created>
  <dcterms:modified xsi:type="dcterms:W3CDTF">2018-05-28T09:35:00Z</dcterms:modified>
</cp:coreProperties>
</file>